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2526665</wp:posOffset>
            </wp:positionH>
            <wp:positionV relativeFrom="paragraph">
              <wp:posOffset>-400041</wp:posOffset>
            </wp:positionV>
            <wp:extent cx="770255" cy="816610"/>
            <wp:effectExtent b="0" l="0" r="0" t="0"/>
            <wp:wrapNone/>
            <wp:docPr descr="images" id="10" name="image1.jpg"/>
            <a:graphic>
              <a:graphicData uri="http://schemas.openxmlformats.org/drawingml/2006/picture">
                <pic:pic>
                  <pic:nvPicPr>
                    <pic:cNvPr descr="images" id="0" name="image1.jpg"/>
                    <pic:cNvPicPr preferRelativeResize="0"/>
                  </pic:nvPicPr>
                  <pic:blipFill>
                    <a:blip r:embed="rId8"/>
                    <a:srcRect b="0" l="0" r="0" t="0"/>
                    <a:stretch>
                      <a:fillRect/>
                    </a:stretch>
                  </pic:blipFill>
                  <pic:spPr>
                    <a:xfrm>
                      <a:off x="0" y="0"/>
                      <a:ext cx="770255" cy="816610"/>
                    </a:xfrm>
                    <a:prstGeom prst="rect"/>
                    <a:ln/>
                  </pic:spPr>
                </pic:pic>
              </a:graphicData>
            </a:graphic>
          </wp:anchor>
        </w:drawing>
      </w:r>
    </w:p>
    <w:p w:rsidR="00000000" w:rsidDel="00000000" w:rsidP="00000000" w:rsidRDefault="00000000" w:rsidRPr="00000000" w14:paraId="00000002">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bookmarkStart w:colFirst="0" w:colLast="0" w:name="_heading=h.3dy6vkm" w:id="0"/>
      <w:bookmarkEnd w:id="0"/>
      <w:r w:rsidDel="00000000" w:rsidR="00000000" w:rsidRPr="00000000">
        <w:rPr>
          <w:rFonts w:ascii="Times New Roman" w:cs="Times New Roman" w:eastAsia="Times New Roman" w:hAnsi="Times New Roman"/>
          <w:b w:val="1"/>
          <w:bCs w:val="1"/>
          <w:color w:val="000000"/>
          <w:sz w:val="24"/>
          <w:szCs w:val="24"/>
          <w:rtl w:val="0"/>
        </w:rPr>
        <w:t xml:space="preserve">MINISTÉRIO DA EDUCAÇÃO (MEC)</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UNIVERSIDADE FEDERAL DA PARAÍBA (UFPB)</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SUPERINTENDÊNCIA DE ORÇAMENTO E FINANÇAS (SOF)</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bookmarkStart w:colFirst="0" w:colLast="0" w:name="_heading=h.gjdgxs" w:id="1"/>
      <w:bookmarkEnd w:id="1"/>
      <w:r w:rsidDel="00000000" w:rsidR="00000000" w:rsidRPr="00000000">
        <w:rPr>
          <w:rFonts w:ascii="Times New Roman" w:cs="Times New Roman" w:eastAsia="Times New Roman" w:hAnsi="Times New Roman"/>
          <w:b w:val="1"/>
          <w:bCs w:val="1"/>
          <w:color w:val="000000"/>
          <w:sz w:val="24"/>
          <w:szCs w:val="24"/>
          <w:rtl w:val="0"/>
        </w:rPr>
        <w:t xml:space="preserve">COORDENAÇÃO DE LICITAÇÕES E CONTRATOS (CLC)</w:t>
      </w:r>
    </w:p>
    <w:p w:rsidR="00000000" w:rsidDel="00000000" w:rsidP="00000000" w:rsidRDefault="00000000" w:rsidRPr="00000000" w14:paraId="00000007">
      <w:pPr>
        <w:tabs>
          <w:tab w:val="left" w:leader="none" w:pos="1418"/>
        </w:tabs>
        <w:spacing w:line="360" w:lineRule="auto"/>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bCs w:val="1"/>
          <w:sz w:val="18"/>
          <w:szCs w:val="18"/>
          <w:u w:val="single"/>
        </w:rPr>
      </w:pPr>
      <w:r w:rsidDel="00000000" w:rsidR="00000000" w:rsidRPr="00000000">
        <w:rPr>
          <w:rtl w:val="0"/>
        </w:rPr>
      </w:r>
    </w:p>
    <w:tbl>
      <w:tblPr>
        <w:tblStyle w:val="Table1"/>
        <w:tblW w:w="9071.0" w:type="dxa"/>
        <w:jc w:val="left"/>
        <w:tblInd w:w="-1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1"/>
        <w:tblGridChange w:id="0">
          <w:tblGrid>
            <w:gridCol w:w="9071"/>
          </w:tblGrid>
        </w:tblGridChange>
      </w:tblGrid>
      <w:tr>
        <w:trPr>
          <w:cantSplit w:val="0"/>
          <w:tblHeader w:val="0"/>
        </w:trPr>
        <w:tc>
          <w:tcPr>
            <w:shd w:fill="fce5cd" w:val="clear"/>
            <w:tcMar>
              <w:top w:w="100.0" w:type="dxa"/>
              <w:left w:w="100.0" w:type="dxa"/>
              <w:bottom w:w="100.0" w:type="dxa"/>
              <w:right w:w="100.0" w:type="dxa"/>
            </w:tcMar>
          </w:tcPr>
          <w:p w:rsidR="00000000" w:rsidDel="00000000" w:rsidP="00000000" w:rsidRDefault="00000000" w:rsidRPr="00000000" w14:paraId="00000009">
            <w:pPr>
              <w:jc w:val="center"/>
              <w:rPr>
                <w:rFonts w:ascii="Times New Roman" w:cs="Times New Roman" w:eastAsia="Times New Roman" w:hAnsi="Times New Roman"/>
                <w:b w:val="1"/>
                <w:bCs w:val="1"/>
                <w:sz w:val="18"/>
                <w:szCs w:val="18"/>
                <w:u w:val="single"/>
              </w:rPr>
            </w:pPr>
            <w:r w:rsidDel="00000000" w:rsidR="00000000" w:rsidRPr="00000000">
              <w:rPr>
                <w:rFonts w:ascii="Times New Roman" w:cs="Times New Roman" w:eastAsia="Times New Roman" w:hAnsi="Times New Roman"/>
                <w:b w:val="1"/>
                <w:bCs w:val="1"/>
                <w:sz w:val="18"/>
                <w:szCs w:val="18"/>
                <w:u w:val="single"/>
                <w:rtl w:val="0"/>
              </w:rPr>
              <w:t xml:space="preserve">CONTROLE DE ALTERAÇÕES DA MINUTA</w:t>
            </w:r>
          </w:p>
          <w:p w:rsidR="00000000" w:rsidDel="00000000" w:rsidP="00000000" w:rsidRDefault="00000000" w:rsidRPr="00000000" w14:paraId="0000000A">
            <w:pPr>
              <w:jc w:val="center"/>
              <w:rPr>
                <w:rFonts w:ascii="Times New Roman" w:cs="Times New Roman" w:eastAsia="Times New Roman" w:hAnsi="Times New Roman"/>
                <w:b w:val="1"/>
                <w:bCs w:val="1"/>
                <w:sz w:val="18"/>
                <w:szCs w:val="18"/>
                <w:u w:val="single"/>
              </w:rPr>
            </w:pPr>
            <w:r w:rsidDel="00000000" w:rsidR="00000000" w:rsidRPr="00000000">
              <w:rPr>
                <w:rFonts w:ascii="Times New Roman" w:cs="Times New Roman" w:eastAsia="Times New Roman" w:hAnsi="Times New Roman"/>
                <w:b w:val="1"/>
                <w:bCs w:val="1"/>
                <w:sz w:val="18"/>
                <w:szCs w:val="18"/>
                <w:u w:val="single"/>
                <w:rtl w:val="0"/>
              </w:rPr>
              <w:t xml:space="preserve">(CONFORME IPP/AGU)</w:t>
            </w:r>
          </w:p>
          <w:p w:rsidR="00000000" w:rsidDel="00000000" w:rsidP="00000000" w:rsidRDefault="00000000" w:rsidRPr="00000000" w14:paraId="0000000B">
            <w:pP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color w:val="ff0000"/>
                <w:sz w:val="18"/>
                <w:szCs w:val="18"/>
                <w:rtl w:val="0"/>
              </w:rPr>
              <w:t xml:space="preserve">Redação incluída: marcada na cor vermelha.</w:t>
            </w:r>
            <w:r w:rsidDel="00000000" w:rsidR="00000000" w:rsidRPr="00000000">
              <w:rPr>
                <w:rtl w:val="0"/>
              </w:rPr>
            </w:r>
          </w:p>
          <w:p w:rsidR="00000000" w:rsidDel="00000000" w:rsidP="00000000" w:rsidRDefault="00000000" w:rsidRPr="00000000" w14:paraId="0000000D">
            <w:pPr>
              <w:jc w:val="both"/>
              <w:rPr>
                <w:rFonts w:ascii="Times New Roman" w:cs="Times New Roman" w:eastAsia="Times New Roman" w:hAnsi="Times New Roman"/>
                <w:b w:val="1"/>
                <w:bCs w:val="1"/>
                <w:color w:val="00b050"/>
                <w:sz w:val="18"/>
                <w:szCs w:val="18"/>
              </w:rPr>
            </w:pPr>
            <w:r w:rsidDel="00000000" w:rsidR="00000000" w:rsidRPr="00000000">
              <w:rPr>
                <w:rFonts w:ascii="Times New Roman" w:cs="Times New Roman" w:eastAsia="Times New Roman" w:hAnsi="Times New Roman"/>
                <w:b w:val="1"/>
                <w:bCs w:val="1"/>
                <w:color w:val="00b050"/>
                <w:sz w:val="18"/>
                <w:szCs w:val="18"/>
                <w:rtl w:val="0"/>
              </w:rPr>
              <w:t xml:space="preserve">Redação adaptada/alterada/ajustada: marcada na cor verde.</w:t>
            </w:r>
          </w:p>
          <w:p w:rsidR="00000000" w:rsidDel="00000000" w:rsidP="00000000" w:rsidRDefault="00000000" w:rsidRPr="00000000" w14:paraId="0000000E">
            <w:pPr>
              <w:jc w:val="both"/>
              <w:rPr>
                <w:rFonts w:ascii="Times New Roman" w:cs="Times New Roman" w:eastAsia="Times New Roman" w:hAnsi="Times New Roman"/>
                <w:b w:val="1"/>
                <w:bCs w:val="1"/>
                <w:color w:val="00b0f0"/>
                <w:sz w:val="18"/>
                <w:szCs w:val="18"/>
              </w:rPr>
            </w:pPr>
            <w:r w:rsidDel="00000000" w:rsidR="00000000" w:rsidRPr="00000000">
              <w:rPr>
                <w:rFonts w:ascii="Times New Roman" w:cs="Times New Roman" w:eastAsia="Times New Roman" w:hAnsi="Times New Roman"/>
                <w:b w:val="1"/>
                <w:bCs w:val="1"/>
                <w:color w:val="00b0f0"/>
                <w:sz w:val="18"/>
                <w:szCs w:val="18"/>
                <w:rtl w:val="0"/>
              </w:rPr>
              <w:t xml:space="preserve">Redação como mero preenchimento das lacunas (nota explicativa): marcada na cor azul.</w:t>
            </w:r>
          </w:p>
          <w:p w:rsidR="00000000" w:rsidDel="00000000" w:rsidP="00000000" w:rsidRDefault="00000000" w:rsidRPr="00000000" w14:paraId="0000000F">
            <w:pPr>
              <w:jc w:val="both"/>
              <w:rPr>
                <w:rFonts w:ascii="Times New Roman" w:cs="Times New Roman" w:eastAsia="Times New Roman" w:hAnsi="Times New Roman"/>
                <w:strike w:val="1"/>
                <w:sz w:val="18"/>
                <w:szCs w:val="18"/>
              </w:rPr>
            </w:pPr>
            <w:r w:rsidDel="00000000" w:rsidR="00000000" w:rsidRPr="00000000">
              <w:rPr>
                <w:rFonts w:ascii="Times New Roman" w:cs="Times New Roman" w:eastAsia="Times New Roman" w:hAnsi="Times New Roman"/>
                <w:strike w:val="1"/>
                <w:sz w:val="18"/>
                <w:szCs w:val="18"/>
                <w:rtl w:val="0"/>
              </w:rPr>
              <w:t xml:space="preserve">Redação suprimida: marcada na cor preta em formato tachado.</w:t>
            </w:r>
          </w:p>
          <w:p w:rsidR="00000000" w:rsidDel="00000000" w:rsidP="00000000" w:rsidRDefault="00000000" w:rsidRPr="00000000" w14:paraId="00000010">
            <w:pPr>
              <w:tabs>
                <w:tab w:val="left" w:leader="none" w:pos="1701"/>
              </w:tabs>
              <w:spacing w:line="360" w:lineRule="auto"/>
              <w:ind w:right="-17"/>
              <w:rPr>
                <w:rFonts w:ascii="Times New Roman" w:cs="Times New Roman" w:eastAsia="Times New Roman" w:hAnsi="Times New Roman"/>
                <w:b w:val="1"/>
                <w:bCs w:val="1"/>
                <w:sz w:val="18"/>
                <w:szCs w:val="18"/>
                <w:u w:val="single"/>
              </w:rPr>
            </w:pPr>
            <w:r w:rsidDel="00000000" w:rsidR="00000000" w:rsidRPr="00000000">
              <w:rPr>
                <w:rFonts w:ascii="Times New Roman" w:cs="Times New Roman" w:eastAsia="Times New Roman" w:hAnsi="Times New Roman"/>
                <w:b w:val="1"/>
                <w:bCs w:val="1"/>
                <w:color w:val="bfbfbf"/>
                <w:sz w:val="18"/>
                <w:szCs w:val="18"/>
                <w:rtl w:val="0"/>
              </w:rPr>
              <w:t xml:space="preserve">Redação de justificativas: marcada na cor cinza.</w:t>
            </w:r>
            <w:r w:rsidDel="00000000" w:rsidR="00000000" w:rsidRPr="00000000">
              <w:rPr>
                <w:rtl w:val="0"/>
              </w:rPr>
            </w:r>
          </w:p>
        </w:tc>
      </w:tr>
    </w:tbl>
    <w:p w:rsidR="00000000" w:rsidDel="00000000" w:rsidP="00000000" w:rsidRDefault="00000000" w:rsidRPr="00000000" w14:paraId="00000011">
      <w:pPr>
        <w:tabs>
          <w:tab w:val="left" w:leader="none" w:pos="1701"/>
        </w:tabs>
        <w:spacing w:line="360" w:lineRule="auto"/>
        <w:ind w:right="-17"/>
        <w:jc w:val="left"/>
        <w:rPr>
          <w:rFonts w:ascii="Times New Roman" w:cs="Times New Roman" w:eastAsia="Times New Roman" w:hAnsi="Times New Roman"/>
          <w:b w:val="1"/>
          <w:bCs w:val="1"/>
          <w:color w:val="000000"/>
          <w:sz w:val="24"/>
          <w:szCs w:val="24"/>
          <w:u w:val="single"/>
        </w:rPr>
      </w:pPr>
      <w:r w:rsidDel="00000000" w:rsidR="00000000" w:rsidRPr="00000000">
        <w:rPr>
          <w:rtl w:val="0"/>
        </w:rPr>
      </w:r>
    </w:p>
    <w:p w:rsidR="00000000" w:rsidDel="00000000" w:rsidP="00000000" w:rsidRDefault="00000000" w:rsidRPr="00000000" w14:paraId="00000012">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13">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ANEXO 08</w:t>
      </w:r>
    </w:p>
    <w:p w:rsidR="00000000" w:rsidDel="00000000" w:rsidP="00000000" w:rsidRDefault="00000000" w:rsidRPr="00000000" w14:paraId="00000014">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TERMO DE CONTRATO </w:t>
      </w:r>
      <w:r w:rsidDel="00000000" w:rsidR="00000000" w:rsidRPr="00000000">
        <w:rPr>
          <w:rFonts w:ascii="Times New Roman" w:cs="Times New Roman" w:eastAsia="Times New Roman" w:hAnsi="Times New Roman"/>
          <w:b w:val="1"/>
          <w:bCs w:val="1"/>
          <w:sz w:val="24"/>
          <w:szCs w:val="24"/>
          <w:highlight w:val="yellow"/>
          <w:u w:val="single"/>
          <w:rtl w:val="0"/>
        </w:rPr>
        <w:t xml:space="preserve">(MINUTA)</w:t>
      </w:r>
      <w:r w:rsidDel="00000000" w:rsidR="00000000" w:rsidRPr="00000000">
        <w:rPr>
          <w:rtl w:val="0"/>
        </w:rPr>
      </w:r>
    </w:p>
    <w:p w:rsidR="00000000" w:rsidDel="00000000" w:rsidP="00000000" w:rsidRDefault="00000000" w:rsidRPr="00000000" w14:paraId="00000015">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OBRAS E SERVIÇOS DE ENGENHARIA – LICITAÇÃO E CONTRATAÇÃO DIRETA</w:t>
      </w:r>
      <w:r w:rsidDel="00000000" w:rsidR="00000000" w:rsidRPr="00000000">
        <w:rPr>
          <w:rtl w:val="0"/>
        </w:rPr>
      </w:r>
    </w:p>
    <w:p w:rsidR="00000000" w:rsidDel="00000000" w:rsidP="00000000" w:rsidRDefault="00000000" w:rsidRPr="00000000" w14:paraId="00000016">
      <w:pPr>
        <w:tabs>
          <w:tab w:val="left" w:leader="none" w:pos="1701"/>
        </w:tabs>
        <w:spacing w:line="360" w:lineRule="auto"/>
        <w:ind w:left="3969" w:right="-1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tabs>
          <w:tab w:val="left" w:leader="none" w:pos="1701"/>
        </w:tabs>
        <w:spacing w:line="360" w:lineRule="auto"/>
        <w:ind w:left="3969" w:right="-15" w:firstLine="0"/>
        <w:jc w:val="both"/>
        <w:rPr>
          <w:rFonts w:ascii="Times New Roman" w:cs="Times New Roman" w:eastAsia="Times New Roman" w:hAnsi="Times New Roman"/>
          <w:b w:val="1"/>
          <w:bCs w:val="1"/>
          <w:sz w:val="24"/>
          <w:szCs w:val="24"/>
          <w:highlight w:val="yellow"/>
        </w:rPr>
      </w:pPr>
      <w:r w:rsidDel="00000000" w:rsidR="00000000" w:rsidRPr="00000000">
        <w:rPr>
          <w:rFonts w:ascii="Times New Roman" w:cs="Times New Roman" w:eastAsia="Times New Roman" w:hAnsi="Times New Roman"/>
          <w:b w:val="1"/>
          <w:bCs w:val="1"/>
          <w:sz w:val="24"/>
          <w:szCs w:val="24"/>
          <w:rtl w:val="0"/>
        </w:rPr>
        <w:t xml:space="preserve">CONTRATO ADMINISTRATIVO Nº </w:t>
      </w:r>
      <w:r w:rsidDel="00000000" w:rsidR="00000000" w:rsidRPr="00000000">
        <w:rPr>
          <w:rFonts w:ascii="Times New Roman" w:cs="Times New Roman" w:eastAsia="Times New Roman" w:hAnsi="Times New Roman"/>
          <w:b w:val="1"/>
          <w:bCs w:val="1"/>
          <w:sz w:val="24"/>
          <w:szCs w:val="24"/>
          <w:highlight w:val="yellow"/>
          <w:rtl w:val="0"/>
        </w:rPr>
        <w:t xml:space="preserve">......../....</w:t>
      </w:r>
      <w:r w:rsidDel="00000000" w:rsidR="00000000" w:rsidRPr="00000000">
        <w:rPr>
          <w:rFonts w:ascii="Times New Roman" w:cs="Times New Roman" w:eastAsia="Times New Roman" w:hAnsi="Times New Roman"/>
          <w:b w:val="1"/>
          <w:bCs w:val="1"/>
          <w:sz w:val="24"/>
          <w:szCs w:val="24"/>
          <w:rtl w:val="0"/>
        </w:rPr>
        <w:t xml:space="preserve">, QUE FAZEM ENTRE SI A UNIVERSIDADE FEDERAL DA PARAÍBA (UFPB) E </w:t>
      </w:r>
      <w:r w:rsidDel="00000000" w:rsidR="00000000" w:rsidRPr="00000000">
        <w:rPr>
          <w:rFonts w:ascii="Times New Roman" w:cs="Times New Roman" w:eastAsia="Times New Roman" w:hAnsi="Times New Roman"/>
          <w:b w:val="1"/>
          <w:bCs w:val="1"/>
          <w:sz w:val="24"/>
          <w:szCs w:val="24"/>
          <w:highlight w:val="yellow"/>
          <w:rtl w:val="0"/>
        </w:rPr>
        <w:t xml:space="preserve">............................................................. </w:t>
      </w:r>
    </w:p>
    <w:p w:rsidR="00000000" w:rsidDel="00000000" w:rsidP="00000000" w:rsidRDefault="00000000" w:rsidRPr="00000000" w14:paraId="00000018">
      <w:pPr>
        <w:tabs>
          <w:tab w:val="left" w:leader="none" w:pos="1701"/>
        </w:tabs>
        <w:spacing w:line="360" w:lineRule="auto"/>
        <w:ind w:left="3402" w:right="-1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bCs w:val="1"/>
          <w:sz w:val="24"/>
          <w:szCs w:val="24"/>
          <w:rtl w:val="0"/>
        </w:rPr>
        <w:t xml:space="preserve"> Universidade Federal da Paraíba (UFPB)</w:t>
      </w:r>
      <w:r w:rsidDel="00000000" w:rsidR="00000000" w:rsidRPr="00000000">
        <w:rPr>
          <w:rFonts w:ascii="Times New Roman" w:cs="Times New Roman" w:eastAsia="Times New Roman" w:hAnsi="Times New Roman"/>
          <w:sz w:val="24"/>
          <w:szCs w:val="24"/>
          <w:rtl w:val="0"/>
        </w:rPr>
        <w:t xml:space="preserve">, com sede no Edifício da Reitoria, </w:t>
      </w:r>
      <w:r w:rsidDel="00000000" w:rsidR="00000000" w:rsidRPr="00000000">
        <w:rPr>
          <w:rFonts w:ascii="Times New Roman" w:cs="Times New Roman" w:eastAsia="Times New Roman" w:hAnsi="Times New Roman"/>
          <w:i w:val="1"/>
          <w:iCs w:val="1"/>
          <w:sz w:val="24"/>
          <w:szCs w:val="24"/>
          <w:rtl w:val="0"/>
        </w:rPr>
        <w:t xml:space="preserve">Campus</w:t>
      </w:r>
      <w:r w:rsidDel="00000000" w:rsidR="00000000" w:rsidRPr="00000000">
        <w:rPr>
          <w:rFonts w:ascii="Times New Roman" w:cs="Times New Roman" w:eastAsia="Times New Roman" w:hAnsi="Times New Roman"/>
          <w:sz w:val="24"/>
          <w:szCs w:val="24"/>
          <w:rtl w:val="0"/>
        </w:rPr>
        <w:t xml:space="preserve"> I, bairro Castelo Branco, na cidade de João Pessoa/PB, inscrito(a) no CNPJ sob o nº 24.098.477/0001-10, neste ato representado(a) pelo(a)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i w:val="1"/>
          <w:iCs w:val="1"/>
          <w:sz w:val="24"/>
          <w:szCs w:val="24"/>
          <w:highlight w:val="yellow"/>
          <w:rtl w:val="0"/>
        </w:rPr>
        <w:t xml:space="preserve">cargo e nome</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nomeado(a) pela  Portaria nº</w:t>
      </w:r>
      <w:r w:rsidDel="00000000" w:rsidR="00000000" w:rsidRPr="00000000">
        <w:rPr>
          <w:rFonts w:ascii="Times New Roman" w:cs="Times New Roman" w:eastAsia="Times New Roman" w:hAnsi="Times New Roman"/>
          <w:sz w:val="24"/>
          <w:szCs w:val="24"/>
          <w:highlight w:val="yellow"/>
          <w:rtl w:val="0"/>
        </w:rPr>
        <w:t xml:space="preserve"> ......, de ..... de ..................... de 20...,</w:t>
      </w:r>
      <w:r w:rsidDel="00000000" w:rsidR="00000000" w:rsidRPr="00000000">
        <w:rPr>
          <w:rFonts w:ascii="Times New Roman" w:cs="Times New Roman" w:eastAsia="Times New Roman" w:hAnsi="Times New Roman"/>
          <w:sz w:val="24"/>
          <w:szCs w:val="24"/>
          <w:rtl w:val="0"/>
        </w:rPr>
        <w:t xml:space="preserve"> publicada no</w:t>
      </w:r>
      <w:r w:rsidDel="00000000" w:rsidR="00000000" w:rsidRPr="00000000">
        <w:rPr>
          <w:rFonts w:ascii="Times New Roman" w:cs="Times New Roman" w:eastAsia="Times New Roman" w:hAnsi="Times New Roman"/>
          <w:i w:val="1"/>
          <w:iCs w:val="1"/>
          <w:sz w:val="24"/>
          <w:szCs w:val="24"/>
          <w:rtl w:val="0"/>
        </w:rPr>
        <w:t xml:space="preserve"> DOU </w:t>
      </w:r>
      <w:r w:rsidDel="00000000" w:rsidR="00000000" w:rsidRPr="00000000">
        <w:rPr>
          <w:rFonts w:ascii="Times New Roman" w:cs="Times New Roman" w:eastAsia="Times New Roman" w:hAnsi="Times New Roman"/>
          <w:sz w:val="24"/>
          <w:szCs w:val="24"/>
          <w:rtl w:val="0"/>
        </w:rPr>
        <w:t xml:space="preserve">de</w:t>
      </w:r>
      <w:r w:rsidDel="00000000" w:rsidR="00000000" w:rsidRPr="00000000">
        <w:rPr>
          <w:rFonts w:ascii="Times New Roman" w:cs="Times New Roman" w:eastAsia="Times New Roman" w:hAnsi="Times New Roman"/>
          <w:sz w:val="24"/>
          <w:szCs w:val="24"/>
          <w:highlight w:val="yellow"/>
          <w:rtl w:val="0"/>
        </w:rPr>
        <w:t xml:space="preserve"> ..... de ............... de ...........,</w:t>
      </w:r>
      <w:r w:rsidDel="00000000" w:rsidR="00000000" w:rsidRPr="00000000">
        <w:rPr>
          <w:rFonts w:ascii="Times New Roman" w:cs="Times New Roman" w:eastAsia="Times New Roman" w:hAnsi="Times New Roman"/>
          <w:sz w:val="24"/>
          <w:szCs w:val="24"/>
          <w:rtl w:val="0"/>
        </w:rPr>
        <w:t xml:space="preserve"> portador(a) da Matrícula Funcional nº</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doravante denominada </w:t>
      </w:r>
      <w:r w:rsidDel="00000000" w:rsidR="00000000" w:rsidRPr="00000000">
        <w:rPr>
          <w:rFonts w:ascii="Times New Roman" w:cs="Times New Roman" w:eastAsia="Times New Roman" w:hAnsi="Times New Roman"/>
          <w:b w:val="1"/>
          <w:bCs w:val="1"/>
          <w:sz w:val="24"/>
          <w:szCs w:val="24"/>
          <w:rtl w:val="0"/>
        </w:rPr>
        <w:t xml:space="preserve">CONTRATANTE</w:t>
      </w:r>
      <w:r w:rsidDel="00000000" w:rsidR="00000000" w:rsidRPr="00000000">
        <w:rPr>
          <w:rFonts w:ascii="Times New Roman" w:cs="Times New Roman" w:eastAsia="Times New Roman" w:hAnsi="Times New Roman"/>
          <w:sz w:val="24"/>
          <w:szCs w:val="24"/>
          <w:rtl w:val="0"/>
        </w:rPr>
        <w:t xml:space="preserve">, e o(a)</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sz w:val="24"/>
          <w:szCs w:val="24"/>
          <w:rtl w:val="0"/>
        </w:rPr>
        <w:t xml:space="preserve">, sediado(a) na ..................................., em ............................. doravante designado </w:t>
      </w:r>
      <w:r w:rsidDel="00000000" w:rsidR="00000000" w:rsidRPr="00000000">
        <w:rPr>
          <w:rFonts w:ascii="Times New Roman" w:cs="Times New Roman" w:eastAsia="Times New Roman" w:hAnsi="Times New Roman"/>
          <w:b w:val="1"/>
          <w:bCs w:val="1"/>
          <w:sz w:val="24"/>
          <w:szCs w:val="24"/>
          <w:rtl w:val="0"/>
        </w:rPr>
        <w:t xml:space="preserve">CONTRATADO,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yellow"/>
          <w:rtl w:val="0"/>
        </w:rPr>
        <w:t xml:space="preserve">conforme atos constitutivos da empresa </w:t>
      </w:r>
      <w:r w:rsidDel="00000000" w:rsidR="00000000" w:rsidRPr="00000000">
        <w:rPr>
          <w:rFonts w:ascii="Times New Roman" w:cs="Times New Roman" w:eastAsia="Times New Roman" w:hAnsi="Times New Roman"/>
          <w:b w:val="1"/>
          <w:bCs w:val="1"/>
          <w:sz w:val="24"/>
          <w:szCs w:val="24"/>
          <w:highlight w:val="yellow"/>
          <w:rtl w:val="0"/>
        </w:rPr>
        <w:t xml:space="preserve">OU</w:t>
      </w:r>
      <w:r w:rsidDel="00000000" w:rsidR="00000000" w:rsidRPr="00000000">
        <w:rPr>
          <w:rFonts w:ascii="Times New Roman" w:cs="Times New Roman" w:eastAsia="Times New Roman" w:hAnsi="Times New Roman"/>
          <w:sz w:val="24"/>
          <w:szCs w:val="24"/>
          <w:highlight w:val="yellow"/>
          <w:rtl w:val="0"/>
        </w:rPr>
        <w:t xml:space="preserve"> procuração apresentada nos autos</w:t>
      </w:r>
      <w:r w:rsidDel="00000000" w:rsidR="00000000" w:rsidRPr="00000000">
        <w:rPr>
          <w:rFonts w:ascii="Times New Roman" w:cs="Times New Roman" w:eastAsia="Times New Roman" w:hAnsi="Times New Roman"/>
          <w:sz w:val="24"/>
          <w:szCs w:val="24"/>
          <w:rtl w:val="0"/>
        </w:rPr>
        <w:t xml:space="preserve">, tendo em vista o que consta no Processo nº </w:t>
      </w:r>
      <w:r w:rsidDel="00000000" w:rsidR="00000000" w:rsidRPr="00000000">
        <w:rPr>
          <w:rFonts w:ascii="Times New Roman" w:cs="Times New Roman" w:eastAsia="Times New Roman" w:hAnsi="Times New Roman"/>
          <w:b w:val="1"/>
          <w:bCs w:val="1"/>
          <w:sz w:val="24"/>
          <w:szCs w:val="24"/>
          <w:rtl w:val="0"/>
        </w:rPr>
        <w:t xml:space="preserve">23074.088908/2022-07</w:t>
      </w:r>
      <w:r w:rsidDel="00000000" w:rsidR="00000000" w:rsidRPr="00000000">
        <w:rPr>
          <w:rFonts w:ascii="Times New Roman" w:cs="Times New Roman" w:eastAsia="Times New Roman" w:hAnsi="Times New Roman"/>
          <w:sz w:val="24"/>
          <w:szCs w:val="24"/>
          <w:rtl w:val="0"/>
        </w:rPr>
        <w:t xml:space="preserve"> e em observância às disposições da Lei nº 14.133, de 1º de abril de 2021, e demais legislações aplicáveis, resolvem celebrar o presente </w:t>
      </w:r>
      <w:r w:rsidDel="00000000" w:rsidR="00000000" w:rsidRPr="00000000">
        <w:rPr>
          <w:rFonts w:ascii="Times New Roman" w:cs="Times New Roman" w:eastAsia="Times New Roman" w:hAnsi="Times New Roman"/>
          <w:b w:val="1"/>
          <w:bCs w:val="1"/>
          <w:sz w:val="24"/>
          <w:szCs w:val="24"/>
          <w:rtl w:val="0"/>
        </w:rPr>
        <w:t xml:space="preserve">Termo de Contrato</w:t>
      </w:r>
      <w:r w:rsidDel="00000000" w:rsidR="00000000" w:rsidRPr="00000000">
        <w:rPr>
          <w:rFonts w:ascii="Times New Roman" w:cs="Times New Roman" w:eastAsia="Times New Roman" w:hAnsi="Times New Roman"/>
          <w:sz w:val="24"/>
          <w:szCs w:val="24"/>
          <w:rtl w:val="0"/>
        </w:rPr>
        <w:t xml:space="preserve"> decorrente do </w:t>
      </w:r>
      <w:r w:rsidDel="00000000" w:rsidR="00000000" w:rsidRPr="00000000">
        <w:rPr>
          <w:rFonts w:ascii="Times New Roman" w:cs="Times New Roman" w:eastAsia="Times New Roman" w:hAnsi="Times New Roman"/>
          <w:b w:val="1"/>
          <w:bCs w:val="1"/>
          <w:sz w:val="24"/>
          <w:szCs w:val="24"/>
          <w:u w:val="single"/>
          <w:rtl w:val="0"/>
        </w:rPr>
        <w:t xml:space="preserve">CONCORRÊNCIA ELETRÔNICA UFPB/SOF/CLC Nº 900</w:t>
      </w:r>
      <w:r w:rsidDel="00000000" w:rsidR="00000000" w:rsidRPr="00000000">
        <w:rPr>
          <w:rFonts w:ascii="Times New Roman" w:cs="Times New Roman" w:eastAsia="Times New Roman" w:hAnsi="Times New Roman"/>
          <w:b w:val="1"/>
          <w:bCs w:val="1"/>
          <w:sz w:val="24"/>
          <w:szCs w:val="24"/>
          <w:highlight w:val="yellow"/>
          <w:u w:val="single"/>
          <w:rtl w:val="0"/>
        </w:rPr>
        <w:t xml:space="preserve">XX</w:t>
      </w:r>
      <w:r w:rsidDel="00000000" w:rsidR="00000000" w:rsidRPr="00000000">
        <w:rPr>
          <w:rFonts w:ascii="Times New Roman" w:cs="Times New Roman" w:eastAsia="Times New Roman" w:hAnsi="Times New Roman"/>
          <w:b w:val="1"/>
          <w:bCs w:val="1"/>
          <w:sz w:val="24"/>
          <w:szCs w:val="24"/>
          <w:u w:val="single"/>
          <w:rtl w:val="0"/>
        </w:rPr>
        <w:t xml:space="preserve">/2025</w:t>
      </w:r>
      <w:r w:rsidDel="00000000" w:rsidR="00000000" w:rsidRPr="00000000">
        <w:rPr>
          <w:rFonts w:ascii="Times New Roman" w:cs="Times New Roman" w:eastAsia="Times New Roman" w:hAnsi="Times New Roman"/>
          <w:sz w:val="24"/>
          <w:szCs w:val="24"/>
          <w:rtl w:val="0"/>
        </w:rPr>
        <w:t xml:space="preserve">, mediante as cláusulas e condições a seguir enunciadas.</w:t>
      </w:r>
    </w:p>
    <w:p w:rsidR="00000000" w:rsidDel="00000000" w:rsidP="00000000" w:rsidRDefault="00000000" w:rsidRPr="00000000" w14:paraId="0000001A">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numPr>
          <w:ilvl w:val="0"/>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PRIMEIRA – OBJETO</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numPr>
          <w:ilvl w:val="1"/>
          <w:numId w:val="1"/>
        </w:numP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 objeto do presente instrumento é a </w:t>
      </w:r>
      <w:r w:rsidDel="00000000" w:rsidR="00000000" w:rsidRPr="00000000">
        <w:rPr>
          <w:rFonts w:ascii="Times New Roman" w:cs="Times New Roman" w:eastAsia="Times New Roman" w:hAnsi="Times New Roman"/>
          <w:b w:val="1"/>
          <w:bCs w:val="1"/>
          <w:color w:val="00b0f0"/>
          <w:sz w:val="24"/>
          <w:szCs w:val="24"/>
          <w:rtl w:val="0"/>
        </w:rPr>
        <w:t xml:space="preserve">contratação de obras de engenharia para a conclusão do Bloco de Pós-Graduação de Ecologia e Antropologia - Campus IV - CCAE, conforme condições, quantidades e exigências estabelecidas no Edital e em todos os seus anexos.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1F">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Objeto da contratação:</w:t>
      </w:r>
    </w:p>
    <w:p w:rsidR="00000000" w:rsidDel="00000000" w:rsidP="00000000" w:rsidRDefault="00000000" w:rsidRPr="00000000" w14:paraId="00000021">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bl>
      <w:tblPr>
        <w:tblStyle w:val="Table2"/>
        <w:tblW w:w="907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1"/>
        <w:gridCol w:w="1974"/>
        <w:gridCol w:w="1134"/>
        <w:gridCol w:w="1144"/>
        <w:gridCol w:w="1134"/>
        <w:gridCol w:w="1418"/>
        <w:gridCol w:w="1417"/>
        <w:tblGridChange w:id="0">
          <w:tblGrid>
            <w:gridCol w:w="851"/>
            <w:gridCol w:w="1974"/>
            <w:gridCol w:w="1134"/>
            <w:gridCol w:w="1144"/>
            <w:gridCol w:w="1134"/>
            <w:gridCol w:w="1418"/>
            <w:gridCol w:w="1417"/>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ITEM</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ESPECIFICAÇÃO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CATSER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UNIDADE DE MEDIDA</w:t>
            </w:r>
          </w:p>
        </w:tc>
        <w:tc>
          <w:tcP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QUANTIDADE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VALOR UNITÁRIO</w:t>
            </w:r>
          </w:p>
        </w:tc>
        <w:tc>
          <w:tcPr>
            <w:vAlign w:val="center"/>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VALOR TOTAL</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Conclusão do Bloco de Pós-Graduação de Ecologia e Antropologia - Campus IV / CCAE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5622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w:t>
            </w:r>
          </w:p>
        </w:tc>
        <w:tc>
          <w:tcP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highlight w:val="yellow"/>
              </w:rPr>
            </w:pPr>
            <w:r w:rsidDel="00000000" w:rsidR="00000000" w:rsidRPr="00000000">
              <w:rPr>
                <w:rtl w:val="0"/>
              </w:rPr>
            </w:r>
          </w:p>
        </w:tc>
        <w:tc>
          <w:tcPr>
            <w:vAlign w:val="cente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highlight w:val="yellow"/>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Vinculam esta contratação, independentemente de transcrição:</w:t>
      </w:r>
    </w:p>
    <w:p w:rsidR="00000000" w:rsidDel="00000000" w:rsidP="00000000" w:rsidRDefault="00000000" w:rsidRPr="00000000" w14:paraId="00000032">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Termo de Referência;</w:t>
      </w:r>
    </w:p>
    <w:p w:rsidR="00000000" w:rsidDel="00000000" w:rsidP="00000000" w:rsidRDefault="00000000" w:rsidRPr="00000000" w14:paraId="00000033">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da Licitação;</w:t>
      </w:r>
    </w:p>
    <w:p w:rsidR="00000000" w:rsidDel="00000000" w:rsidP="00000000" w:rsidRDefault="00000000" w:rsidRPr="00000000" w14:paraId="00000034">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 Proposta </w:t>
      </w:r>
      <w:r w:rsidDel="00000000" w:rsidR="00000000" w:rsidRPr="00000000">
        <w:rPr>
          <w:rFonts w:ascii="Times New Roman" w:cs="Times New Roman" w:eastAsia="Times New Roman" w:hAnsi="Times New Roman"/>
          <w:sz w:val="24"/>
          <w:szCs w:val="24"/>
          <w:rtl w:val="0"/>
        </w:rPr>
        <w:t xml:space="preserve">do CONTRATADO;</w:t>
      </w:r>
    </w:p>
    <w:p w:rsidR="00000000" w:rsidDel="00000000" w:rsidP="00000000" w:rsidRDefault="00000000" w:rsidRPr="00000000" w14:paraId="00000035">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Eventuais anexos dos documentos supracitados.</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1.4</w:t>
        <w:tab/>
      </w:r>
      <w:r w:rsidDel="00000000" w:rsidR="00000000" w:rsidRPr="00000000">
        <w:rPr>
          <w:rFonts w:ascii="Times New Roman" w:cs="Times New Roman" w:eastAsia="Times New Roman" w:hAnsi="Times New Roman"/>
          <w:sz w:val="24"/>
          <w:szCs w:val="24"/>
          <w:rtl w:val="0"/>
        </w:rPr>
        <w:t xml:space="preserve">O regime de execução é o de </w:t>
      </w:r>
      <w:r w:rsidDel="00000000" w:rsidR="00000000" w:rsidRPr="00000000">
        <w:rPr>
          <w:rFonts w:ascii="Times New Roman" w:cs="Times New Roman" w:eastAsia="Times New Roman" w:hAnsi="Times New Roman"/>
          <w:b w:val="1"/>
          <w:bCs w:val="1"/>
          <w:color w:val="00b0f0"/>
          <w:sz w:val="24"/>
          <w:szCs w:val="24"/>
          <w:rtl w:val="0"/>
        </w:rPr>
        <w:t xml:space="preserve">empreitada por preço unitário.</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numPr>
          <w:ilvl w:val="0"/>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SEGUNDA – VIGÊNCIA E PRORROGAÇÃO</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numPr>
          <w:ilvl w:val="1"/>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sz w:val="24"/>
          <w:szCs w:val="24"/>
          <w:rtl w:val="0"/>
        </w:rPr>
        <w:t xml:space="preserve">O prazo de vigência da contratação é de</w:t>
      </w:r>
      <w:r w:rsidDel="00000000" w:rsidR="00000000" w:rsidRPr="00000000">
        <w:rPr>
          <w:rFonts w:ascii="Times New Roman" w:cs="Times New Roman" w:eastAsia="Times New Roman" w:hAnsi="Times New Roman"/>
          <w:b w:val="1"/>
          <w:bCs w:val="1"/>
          <w:color w:val="00b0f0"/>
          <w:sz w:val="24"/>
          <w:szCs w:val="24"/>
          <w:rtl w:val="0"/>
        </w:rPr>
        <w:t xml:space="preserve"> 720 (setecentos e vinte) dias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color w:val="00b0f0"/>
          <w:sz w:val="24"/>
          <w:szCs w:val="24"/>
          <w:rtl w:val="0"/>
        </w:rPr>
        <w:t xml:space="preserve">contados da assinatura do Contrato</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2"/>
      </w:r>
      <w:r w:rsidDel="00000000" w:rsidR="00000000" w:rsidRPr="00000000">
        <w:rPr>
          <w:rFonts w:ascii="Times New Roman" w:cs="Times New Roman" w:eastAsia="Times New Roman" w:hAnsi="Times New Roman"/>
          <w:sz w:val="24"/>
          <w:szCs w:val="24"/>
          <w:rtl w:val="0"/>
        </w:rPr>
        <w:t xml:space="preserve">, na forma do artigo 105 da Lei n° 14.133, de 2021.</w:t>
      </w:r>
      <w:r w:rsidDel="00000000" w:rsidR="00000000" w:rsidRPr="00000000">
        <w:rPr>
          <w:rtl w:val="0"/>
        </w:rPr>
      </w:r>
    </w:p>
    <w:p w:rsidR="00000000" w:rsidDel="00000000" w:rsidP="00000000" w:rsidRDefault="00000000" w:rsidRPr="00000000" w14:paraId="0000003B">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de vigência será automaticamente prorrogado, independentemente de termo aditivo, quando o objeto não for concluído no período firmado acima, ressalvadas as providências cabíveis no caso de culpa do CONTRATADO, previstas neste instrumento.</w:t>
      </w:r>
      <w:r w:rsidDel="00000000" w:rsidR="00000000" w:rsidRPr="00000000">
        <w:rPr>
          <w:rtl w:val="0"/>
        </w:rPr>
      </w:r>
    </w:p>
    <w:p w:rsidR="00000000" w:rsidDel="00000000" w:rsidP="00000000" w:rsidRDefault="00000000" w:rsidRPr="00000000" w14:paraId="0000003C">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A depender da necessidade, a Administração poderá formalizar termo aditivo ou apostilamento, conforme o caso, para a fixação de novas datas, prazos ou cronogramas para a execução da obrigação contratual, mesmo após ser atingido o termo final de vigência originalmente estabelecido, conforme Orientação Normativa AGU n. 92/2024.</w:t>
      </w:r>
      <w:r w:rsidDel="00000000" w:rsidR="00000000" w:rsidRPr="00000000">
        <w:rPr>
          <w:rFonts w:ascii="Times New Roman" w:cs="Times New Roman" w:eastAsia="Times New Roman" w:hAnsi="Times New Roman"/>
          <w:b w:val="1"/>
          <w:bCs w:val="1"/>
          <w:color w:val="ff0000"/>
          <w:sz w:val="24"/>
          <w:szCs w:val="24"/>
          <w:vertAlign w:val="superscript"/>
        </w:rPr>
        <w:footnoteReference w:customMarkFollows="0" w:id="3"/>
      </w:r>
      <w:r w:rsidDel="00000000" w:rsidR="00000000" w:rsidRPr="00000000">
        <w:rPr>
          <w:rtl w:val="0"/>
        </w:rPr>
      </w:r>
    </w:p>
    <w:p w:rsidR="00000000" w:rsidDel="00000000" w:rsidP="00000000" w:rsidRDefault="00000000" w:rsidRPr="00000000" w14:paraId="0000003D">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prazo de vigência da contratação é de </w:t>
      </w:r>
      <w:r w:rsidDel="00000000" w:rsidR="00000000" w:rsidRPr="00000000">
        <w:rPr>
          <w:rFonts w:ascii="Times New Roman" w:cs="Times New Roman" w:eastAsia="Times New Roman" w:hAnsi="Times New Roman"/>
          <w:b w:val="1"/>
          <w:bCs w:val="1"/>
          <w:strike w:val="1"/>
          <w:color w:val="000000"/>
          <w:sz w:val="24"/>
          <w:szCs w:val="24"/>
          <w:rtl w:val="0"/>
        </w:rPr>
        <w:t xml:space="preserve">[indicar o prazo]</w:t>
      </w:r>
      <w:r w:rsidDel="00000000" w:rsidR="00000000" w:rsidRPr="00000000">
        <w:rPr>
          <w:rFonts w:ascii="Times New Roman" w:cs="Times New Roman" w:eastAsia="Times New Roman" w:hAnsi="Times New Roman"/>
          <w:strike w:val="1"/>
          <w:color w:val="000000"/>
          <w:sz w:val="24"/>
          <w:szCs w:val="24"/>
          <w:rtl w:val="0"/>
        </w:rPr>
        <w:t xml:space="preserve">, contados do(a) </w:t>
      </w:r>
      <w:r w:rsidDel="00000000" w:rsidR="00000000" w:rsidRPr="00000000">
        <w:rPr>
          <w:rFonts w:ascii="Times New Roman" w:cs="Times New Roman" w:eastAsia="Times New Roman" w:hAnsi="Times New Roman"/>
          <w:b w:val="1"/>
          <w:bCs w:val="1"/>
          <w:strike w:val="1"/>
          <w:color w:val="000000"/>
          <w:sz w:val="24"/>
          <w:szCs w:val="24"/>
          <w:rtl w:val="0"/>
        </w:rPr>
        <w:t xml:space="preserve">[indicar o termo inicial da vigência]</w:t>
      </w:r>
      <w:r w:rsidDel="00000000" w:rsidR="00000000" w:rsidRPr="00000000">
        <w:rPr>
          <w:rFonts w:ascii="Times New Roman" w:cs="Times New Roman" w:eastAsia="Times New Roman" w:hAnsi="Times New Roman"/>
          <w:strike w:val="1"/>
          <w:color w:val="000000"/>
          <w:sz w:val="24"/>
          <w:szCs w:val="24"/>
          <w:rtl w:val="0"/>
        </w:rPr>
        <w:t xml:space="preserve">, prorrogável sucessivamente por até 10 (dez) anos, na forma dos arts. 106 e 107 da Lei nº 14.133/2021.</w:t>
      </w:r>
      <w:r w:rsidDel="00000000" w:rsidR="00000000" w:rsidRPr="00000000">
        <w:rPr>
          <w:b w:val="1"/>
          <w:bCs w:val="1"/>
          <w:color w:val="000000"/>
          <w:vertAlign w:val="superscript"/>
        </w:rPr>
        <w:footnoteReference w:customMarkFollows="0" w:id="4"/>
      </w:r>
      <w:r w:rsidDel="00000000" w:rsidR="00000000" w:rsidRPr="00000000">
        <w:rPr>
          <w:rtl w:val="0"/>
        </w:rPr>
      </w:r>
    </w:p>
    <w:p w:rsidR="00000000" w:rsidDel="00000000" w:rsidP="00000000" w:rsidRDefault="00000000" w:rsidRPr="00000000" w14:paraId="0000003E">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2.4.1</w:t>
        <w:tab/>
      </w:r>
      <w:r w:rsidDel="00000000" w:rsidR="00000000" w:rsidRPr="00000000">
        <w:rPr>
          <w:rFonts w:ascii="Times New Roman" w:cs="Times New Roman" w:eastAsia="Times New Roman" w:hAnsi="Times New Roman"/>
          <w:strike w:val="1"/>
          <w:color w:val="000000"/>
          <w:sz w:val="24"/>
          <w:szCs w:val="24"/>
          <w:rtl w:val="0"/>
        </w:rPr>
        <w:t xml:space="preserve">Estar formalmente demonstrado no processo que a forma de prestação dos serviços tem natureza continuada;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6"/>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2.4.2</w:t>
        <w:tab/>
        <w:t xml:space="preserve">Seja juntado relatório que discorra sobre a execução do Contrato, com informações de que os serviços tenham sido prestados regularmente;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2.4.3</w:t>
        <w:tab/>
        <w:t xml:space="preserve">Seja juntada justificativa e motivo, por escrito, de que a Administração mantém interesse na realização do serviço;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2.4.4</w:t>
        <w:tab/>
        <w:t xml:space="preserve">Haja manifestação expressa do CONTRATADO informando o interesse na prorrogação;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2.4.5</w:t>
        <w:tab/>
        <w:t xml:space="preserve">Seja comprovado que o CONTRATADO mantém as condições iniciais de habilitação;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bookmarkStart w:colFirst="0" w:colLast="0" w:name="_heading=h.g5aphm5rpng8" w:id="2"/>
      <w:bookmarkEnd w:id="2"/>
      <w:r w:rsidDel="00000000" w:rsidR="00000000" w:rsidRPr="00000000">
        <w:rPr>
          <w:rFonts w:ascii="Times New Roman" w:cs="Times New Roman" w:eastAsia="Times New Roman" w:hAnsi="Times New Roman"/>
          <w:strike w:val="1"/>
          <w:color w:val="000000"/>
          <w:sz w:val="24"/>
          <w:szCs w:val="24"/>
          <w:rtl w:val="0"/>
        </w:rPr>
        <w:t xml:space="preserve">2.4.6</w:t>
        <w:tab/>
        <w:t xml:space="preserve">Não haja registro no Cadastro Informativo de créditos não quitados do setor público federal (Cadin).</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45">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1fob9te" w:id="3"/>
      <w:bookmarkEnd w:id="3"/>
      <w:r w:rsidDel="00000000" w:rsidR="00000000" w:rsidRPr="00000000">
        <w:rPr>
          <w:rFonts w:ascii="Times New Roman" w:cs="Times New Roman" w:eastAsia="Times New Roman" w:hAnsi="Times New Roman"/>
          <w:strike w:val="1"/>
          <w:sz w:val="24"/>
          <w:szCs w:val="24"/>
          <w:rtl w:val="0"/>
        </w:rPr>
        <w:t xml:space="preserve">O CONTRATADO não tem direito subjetivo à prorrogação contratual.</w:t>
      </w:r>
      <w:r w:rsidDel="00000000" w:rsidR="00000000" w:rsidRPr="00000000">
        <w:rPr>
          <w:rFonts w:ascii="Times New Roman" w:cs="Times New Roman" w:eastAsia="Times New Roman" w:hAnsi="Times New Roman"/>
          <w:strike w:val="1"/>
          <w:sz w:val="24"/>
          <w:szCs w:val="24"/>
          <w:vertAlign w:val="superscript"/>
        </w:rPr>
        <w:footnoteReference w:customMarkFollows="0" w:id="12"/>
      </w:r>
      <w:r w:rsidDel="00000000" w:rsidR="00000000" w:rsidRPr="00000000">
        <w:rPr>
          <w:rtl w:val="0"/>
        </w:rPr>
      </w:r>
    </w:p>
    <w:p w:rsidR="00000000" w:rsidDel="00000000" w:rsidP="00000000" w:rsidRDefault="00000000" w:rsidRPr="00000000" w14:paraId="00000046">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prorrogação de Contrato deverá ser promovida mediante celebração de termo aditivo.</w:t>
      </w:r>
      <w:r w:rsidDel="00000000" w:rsidR="00000000" w:rsidRPr="00000000">
        <w:rPr>
          <w:rFonts w:ascii="Times New Roman" w:cs="Times New Roman" w:eastAsia="Times New Roman" w:hAnsi="Times New Roman"/>
          <w:strike w:val="1"/>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47">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Nas eventuais prorrogações contratuais, os custos não renováveis já pagos ou amortizados ao longo do primeiro período de vigência da contratação deverão ser reduzidos ou eliminados como condição para a renovação.</w:t>
      </w:r>
      <w:r w:rsidDel="00000000" w:rsidR="00000000" w:rsidRPr="00000000">
        <w:rPr>
          <w:rFonts w:ascii="Times New Roman" w:cs="Times New Roman" w:eastAsia="Times New Roman" w:hAnsi="Times New Roman"/>
          <w:strike w:val="1"/>
          <w:sz w:val="24"/>
          <w:szCs w:val="24"/>
          <w:vertAlign w:val="superscript"/>
        </w:rPr>
        <w:footnoteReference w:customMarkFollows="0" w:id="14"/>
      </w:r>
      <w:r w:rsidDel="00000000" w:rsidR="00000000" w:rsidRPr="00000000">
        <w:rPr>
          <w:rtl w:val="0"/>
        </w:rPr>
      </w:r>
    </w:p>
    <w:p w:rsidR="00000000" w:rsidDel="00000000" w:rsidP="00000000" w:rsidRDefault="00000000" w:rsidRPr="00000000" w14:paraId="00000048">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Contrato não poderá ser prorrogado quando o CONTRATADO tiver sido penalizado nas sanções de declaração de inidoneidade ou impedimento de licitar e contratar com poder público, observadas as abrangências de aplicação.</w:t>
      </w:r>
      <w:r w:rsidDel="00000000" w:rsidR="00000000" w:rsidRPr="00000000">
        <w:rPr>
          <w:rFonts w:ascii="Times New Roman" w:cs="Times New Roman" w:eastAsia="Times New Roman" w:hAnsi="Times New Roman"/>
          <w:strike w:val="1"/>
          <w:sz w:val="24"/>
          <w:szCs w:val="24"/>
          <w:vertAlign w:val="superscript"/>
        </w:rPr>
        <w:footnoteReference w:customMarkFollows="0" w:id="15"/>
      </w:r>
      <w:r w:rsidDel="00000000" w:rsidR="00000000" w:rsidRPr="00000000">
        <w:rPr>
          <w:rtl w:val="0"/>
        </w:rPr>
      </w:r>
    </w:p>
    <w:p w:rsidR="00000000" w:rsidDel="00000000" w:rsidP="00000000" w:rsidRDefault="00000000" w:rsidRPr="00000000" w14:paraId="00000049">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prazo de vigência da contratação é de </w:t>
      </w:r>
      <w:r w:rsidDel="00000000" w:rsidR="00000000" w:rsidRPr="00000000">
        <w:rPr>
          <w:rFonts w:ascii="Times New Roman" w:cs="Times New Roman" w:eastAsia="Times New Roman" w:hAnsi="Times New Roman"/>
          <w:b w:val="1"/>
          <w:bCs w:val="1"/>
          <w:strike w:val="1"/>
          <w:sz w:val="24"/>
          <w:szCs w:val="24"/>
          <w:rtl w:val="0"/>
        </w:rPr>
        <w:t xml:space="preserve">[indicar o prazo – máximo de 01 (um) ano]</w:t>
      </w:r>
      <w:r w:rsidDel="00000000" w:rsidR="00000000" w:rsidRPr="00000000">
        <w:rPr>
          <w:rFonts w:ascii="Times New Roman" w:cs="Times New Roman" w:eastAsia="Times New Roman" w:hAnsi="Times New Roman"/>
          <w:strike w:val="1"/>
          <w:sz w:val="24"/>
          <w:szCs w:val="24"/>
          <w:rtl w:val="0"/>
        </w:rPr>
        <w:t xml:space="preserve"> contados do(a) </w:t>
      </w:r>
      <w:r w:rsidDel="00000000" w:rsidR="00000000" w:rsidRPr="00000000">
        <w:rPr>
          <w:rFonts w:ascii="Times New Roman" w:cs="Times New Roman" w:eastAsia="Times New Roman" w:hAnsi="Times New Roman"/>
          <w:b w:val="1"/>
          <w:bCs w:val="1"/>
          <w:strike w:val="1"/>
          <w:sz w:val="24"/>
          <w:szCs w:val="24"/>
          <w:rtl w:val="0"/>
        </w:rPr>
        <w:t xml:space="preserve">[indicar o termo inicial da vigência]</w:t>
      </w:r>
      <w:r w:rsidDel="00000000" w:rsidR="00000000" w:rsidRPr="00000000">
        <w:rPr>
          <w:rFonts w:ascii="Times New Roman" w:cs="Times New Roman" w:eastAsia="Times New Roman" w:hAnsi="Times New Roman"/>
          <w:strike w:val="1"/>
          <w:sz w:val="24"/>
          <w:szCs w:val="24"/>
          <w:rtl w:val="0"/>
        </w:rPr>
        <w:t xml:space="preserve">, improrrogável, na forma do art. 75, VIII, da Lei nº 14.133/2021.</w:t>
      </w:r>
      <w:r w:rsidDel="00000000" w:rsidR="00000000" w:rsidRPr="00000000">
        <w:rPr>
          <w:rFonts w:ascii="Times New Roman" w:cs="Times New Roman" w:eastAsia="Times New Roman" w:hAnsi="Times New Roman"/>
          <w:strike w:val="1"/>
          <w:sz w:val="24"/>
          <w:szCs w:val="24"/>
          <w:vertAlign w:val="superscript"/>
        </w:rPr>
        <w:footnoteReference w:customMarkFollows="0" w:id="16"/>
      </w:r>
      <w:r w:rsidDel="00000000" w:rsidR="00000000" w:rsidRPr="00000000">
        <w:rPr>
          <w:rtl w:val="0"/>
        </w:rPr>
      </w:r>
    </w:p>
    <w:p w:rsidR="00000000" w:rsidDel="00000000" w:rsidP="00000000" w:rsidRDefault="00000000" w:rsidRPr="00000000" w14:paraId="0000004A">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4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Matriz de risco:</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Constituem riscos a serem suportados pelo CONTRATANTE: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7"/>
      </w:r>
      <w:r w:rsidDel="00000000" w:rsidR="00000000" w:rsidRPr="00000000">
        <w:rPr>
          <w:rtl w:val="0"/>
        </w:rPr>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w:t>
      </w:r>
    </w:p>
    <w:p w:rsidR="00000000" w:rsidDel="00000000" w:rsidP="00000000" w:rsidRDefault="00000000" w:rsidRPr="00000000" w14:paraId="00000052">
      <w:pPr>
        <w:numPr>
          <w:ilvl w:val="3"/>
          <w:numId w:val="2"/>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 e</w:t>
      </w:r>
    </w:p>
    <w:p w:rsidR="00000000" w:rsidDel="00000000" w:rsidP="00000000" w:rsidRDefault="00000000" w:rsidRPr="00000000" w14:paraId="00000053">
      <w:pPr>
        <w:numPr>
          <w:ilvl w:val="3"/>
          <w:numId w:val="2"/>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Constituem riscos a serem suportados pelo CONTRATADO: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8"/>
      </w:r>
      <w:r w:rsidDel="00000000" w:rsidR="00000000" w:rsidRPr="00000000">
        <w:rPr>
          <w:rtl w:val="0"/>
        </w:rPr>
      </w:r>
    </w:p>
    <w:p w:rsidR="00000000" w:rsidDel="00000000" w:rsidP="00000000" w:rsidRDefault="00000000" w:rsidRPr="00000000" w14:paraId="00000055">
      <w:pPr>
        <w:numPr>
          <w:ilvl w:val="3"/>
          <w:numId w:val="2"/>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 [...];</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 e</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Constituem riscos a serem compartilhados pelas partes, na proporção de XX% (xxxxx por cento) para o CONTRATANTE e XX% (xxxxx por cento) para o CONTRATADO: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9"/>
      </w:r>
      <w:r w:rsidDel="00000000" w:rsidR="00000000" w:rsidRPr="00000000">
        <w:rPr>
          <w:rtl w:val="0"/>
        </w:rPr>
      </w:r>
    </w:p>
    <w:p w:rsidR="00000000" w:rsidDel="00000000" w:rsidP="00000000" w:rsidRDefault="00000000" w:rsidRPr="00000000" w14:paraId="00000059">
      <w:pPr>
        <w:numPr>
          <w:ilvl w:val="3"/>
          <w:numId w:val="2"/>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w:t>
      </w:r>
    </w:p>
    <w:p w:rsidR="00000000" w:rsidDel="00000000" w:rsidP="00000000" w:rsidRDefault="00000000" w:rsidRPr="00000000" w14:paraId="0000005A">
      <w:pPr>
        <w:numPr>
          <w:ilvl w:val="3"/>
          <w:numId w:val="2"/>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 e</w:t>
      </w:r>
    </w:p>
    <w:p w:rsidR="00000000" w:rsidDel="00000000" w:rsidP="00000000" w:rsidRDefault="00000000" w:rsidRPr="00000000" w14:paraId="0000005B">
      <w:pPr>
        <w:numPr>
          <w:ilvl w:val="3"/>
          <w:numId w:val="2"/>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w:t>
      </w:r>
    </w:p>
    <w:p w:rsidR="00000000" w:rsidDel="00000000" w:rsidP="00000000" w:rsidRDefault="00000000" w:rsidRPr="00000000" w14:paraId="0000005C">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QUARTA – SUBCONTRATAÇÃO</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regras sobre a subcontratação do objeto são aquelas estabelecidas no Termo de Referência, anexo a este Contrato.</w:t>
      </w:r>
    </w:p>
    <w:p w:rsidR="00000000" w:rsidDel="00000000" w:rsidP="00000000" w:rsidRDefault="00000000" w:rsidRPr="00000000" w14:paraId="00000060">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QUINTA – PREÇO</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valor mensal da contratação é de R$ (................................), perfazendo o valor total de R$ (................................)</w:t>
      </w:r>
      <w:r w:rsidDel="00000000" w:rsidR="00000000" w:rsidRPr="00000000">
        <w:rPr>
          <w:color w:val="000000"/>
          <w:vertAlign w:val="superscript"/>
        </w:rPr>
        <w:footnoteReference w:customMarkFollows="0" w:id="20"/>
      </w:r>
      <w:r w:rsidDel="00000000" w:rsidR="00000000" w:rsidRPr="00000000">
        <w:rPr>
          <w:rFonts w:ascii="Times New Roman" w:cs="Times New Roman" w:eastAsia="Times New Roman" w:hAnsi="Times New Roman"/>
          <w:strike w:val="1"/>
          <w:color w:val="000000"/>
          <w:sz w:val="24"/>
          <w:szCs w:val="24"/>
          <w:rtl w:val="0"/>
        </w:rPr>
        <w:t xml:space="preserve">.</w:t>
      </w:r>
    </w:p>
    <w:p w:rsidR="00000000" w:rsidDel="00000000" w:rsidP="00000000" w:rsidRDefault="00000000" w:rsidRPr="00000000" w14:paraId="00000064">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total da contratação é de </w:t>
      </w:r>
      <w:r w:rsidDel="00000000" w:rsidR="00000000" w:rsidRPr="00000000">
        <w:rPr>
          <w:rFonts w:ascii="Times New Roman" w:cs="Times New Roman" w:eastAsia="Times New Roman" w:hAnsi="Times New Roman"/>
          <w:sz w:val="24"/>
          <w:szCs w:val="24"/>
          <w:highlight w:val="yellow"/>
          <w:rtl w:val="0"/>
        </w:rPr>
        <w:t xml:space="preserve">R$ ................... (.............................................).</w:t>
      </w:r>
      <w:r w:rsidDel="00000000" w:rsidR="00000000" w:rsidRPr="00000000">
        <w:rPr>
          <w:rtl w:val="0"/>
        </w:rPr>
      </w:r>
    </w:p>
    <w:p w:rsidR="00000000" w:rsidDel="00000000" w:rsidP="00000000" w:rsidRDefault="00000000" w:rsidRPr="00000000" w14:paraId="00000065">
      <w:pPr>
        <w:numPr>
          <w:ilvl w:val="1"/>
          <w:numId w:val="2"/>
        </w:numP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66">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acima é meramente estimativo, de forma que os pagamentos devidos ao CONTRATADO dependerão dos quantitativos efetivamente fornecidos.</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8">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SEXTA – PAGAMENTO</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A">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6B">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SÉTIMA – REAJUSTE</w:t>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E">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regras acerca do reajuste do valor contratual são aquelas definidas no Termo de Referência, anexo a este Contrato.</w:t>
      </w:r>
    </w:p>
    <w:p w:rsidR="00000000" w:rsidDel="00000000" w:rsidP="00000000" w:rsidRDefault="00000000" w:rsidRPr="00000000" w14:paraId="0000006F">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OITAVA – OBRIGAÇÕES </w:t>
      </w:r>
      <w:r w:rsidDel="00000000" w:rsidR="00000000" w:rsidRPr="00000000">
        <w:rPr>
          <w:rFonts w:ascii="Times New Roman" w:cs="Times New Roman" w:eastAsia="Times New Roman" w:hAnsi="Times New Roman"/>
          <w:b w:val="1"/>
          <w:bCs w:val="1"/>
          <w:sz w:val="24"/>
          <w:szCs w:val="24"/>
          <w:rtl w:val="0"/>
        </w:rPr>
        <w:t xml:space="preserve">DO CONTRATANTE</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2">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São obrigações do CONTRATANTE:</w:t>
      </w:r>
    </w:p>
    <w:p w:rsidR="00000000" w:rsidDel="00000000" w:rsidP="00000000" w:rsidRDefault="00000000" w:rsidRPr="00000000" w14:paraId="00000073">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Exigir o cumprimento de todas as obrigações assumidas pelo CONTRATADO, de acordo com o Contrato e seus anexos;</w:t>
      </w:r>
    </w:p>
    <w:p w:rsidR="00000000" w:rsidDel="00000000" w:rsidP="00000000" w:rsidRDefault="00000000" w:rsidRPr="00000000" w14:paraId="00000074">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Receber o objeto no prazo e condições estabelecidas no Termo de Referência;</w:t>
      </w:r>
    </w:p>
    <w:p w:rsidR="00000000" w:rsidDel="00000000" w:rsidP="00000000" w:rsidRDefault="00000000" w:rsidRPr="00000000" w14:paraId="00000075">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000000" w:rsidDel="00000000" w:rsidP="00000000" w:rsidRDefault="00000000" w:rsidRPr="00000000" w14:paraId="00000076">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Acompanhar e fiscalizar a execução do Contrato e o cumprimento das obrigações pelo CONTRATADO;</w:t>
      </w:r>
    </w:p>
    <w:p w:rsidR="00000000" w:rsidDel="00000000" w:rsidP="00000000" w:rsidRDefault="00000000" w:rsidRPr="00000000" w14:paraId="00000077">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78">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Efetuar o pagamento ao CONTRATADO do valor correspondente ao fornecimento do objeto, no prazo, forma e condições estabelecidos no presente Contrato e no Termo de Referência;</w:t>
      </w:r>
    </w:p>
    <w:p w:rsidR="00000000" w:rsidDel="00000000" w:rsidP="00000000" w:rsidRDefault="00000000" w:rsidRPr="00000000" w14:paraId="00000079">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Aplicar ao CONTRATADO as sanções previstas na lei e neste Contrato;</w:t>
      </w:r>
    </w:p>
    <w:p w:rsidR="00000000" w:rsidDel="00000000" w:rsidP="00000000" w:rsidRDefault="00000000" w:rsidRPr="00000000" w14:paraId="0000007A">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praticar atos de ingerência na administração do CONTRATADO, tais como:</w:t>
      </w:r>
    </w:p>
    <w:p w:rsidR="00000000" w:rsidDel="00000000" w:rsidP="00000000" w:rsidRDefault="00000000" w:rsidRPr="00000000" w14:paraId="0000007B">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indicar pessoas expressamente nominadas para executar direta ou indiretamente o objeto contratado;</w:t>
      </w:r>
    </w:p>
    <w:p w:rsidR="00000000" w:rsidDel="00000000" w:rsidP="00000000" w:rsidRDefault="00000000" w:rsidRPr="00000000" w14:paraId="0000007C">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fixar salário inferior ao definido em lei ou em ato normativo a ser pago pelo CONTRATADO;</w:t>
      </w:r>
    </w:p>
    <w:p w:rsidR="00000000" w:rsidDel="00000000" w:rsidP="00000000" w:rsidRDefault="00000000" w:rsidRPr="00000000" w14:paraId="0000007D">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estabelecer vínculo de subordinação com funcionário do CONTRATADO;</w:t>
      </w:r>
    </w:p>
    <w:p w:rsidR="00000000" w:rsidDel="00000000" w:rsidP="00000000" w:rsidRDefault="00000000" w:rsidRPr="00000000" w14:paraId="0000007E">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definir forma de pagamento mediante exclusivo reembolso dos salários pagos;</w:t>
      </w:r>
    </w:p>
    <w:p w:rsidR="00000000" w:rsidDel="00000000" w:rsidP="00000000" w:rsidRDefault="00000000" w:rsidRPr="00000000" w14:paraId="0000007F">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demandar a funcionário do CONTRATADO a execução de tarefas fora do escopo do objeto da contratação; e</w:t>
      </w:r>
    </w:p>
    <w:p w:rsidR="00000000" w:rsidDel="00000000" w:rsidP="00000000" w:rsidRDefault="00000000" w:rsidRPr="00000000" w14:paraId="00000080">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prever exigências que constituam intervenção indevida da Administração na gestão interna do CONTRATADO.</w:t>
      </w:r>
    </w:p>
    <w:p w:rsidR="00000000" w:rsidDel="00000000" w:rsidP="00000000" w:rsidRDefault="00000000" w:rsidRPr="00000000" w14:paraId="00000081">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82">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83">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Administração terá o prazo de</w:t>
      </w:r>
      <w:r w:rsidDel="00000000" w:rsidR="00000000" w:rsidRPr="00000000">
        <w:rPr>
          <w:rFonts w:ascii="Times New Roman" w:cs="Times New Roman" w:eastAsia="Times New Roman" w:hAnsi="Times New Roman"/>
          <w:b w:val="1"/>
          <w:bCs w:val="1"/>
          <w:color w:val="00b0f0"/>
          <w:sz w:val="24"/>
          <w:szCs w:val="24"/>
          <w:rtl w:val="0"/>
        </w:rPr>
        <w:t xml:space="preserve"> 01 (um) mês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21"/>
      </w:r>
      <w:r w:rsidDel="00000000" w:rsidR="00000000" w:rsidRPr="00000000">
        <w:rPr>
          <w:rFonts w:ascii="Times New Roman" w:cs="Times New Roman" w:eastAsia="Times New Roman" w:hAnsi="Times New Roman"/>
          <w:b w:val="1"/>
          <w:bCs w:val="1"/>
          <w:color w:val="00b0f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a contar da data do protocolo do requerimento para decidir, admitida a prorrogação motivada, por igual período.</w:t>
      </w:r>
    </w:p>
    <w:p w:rsidR="00000000" w:rsidDel="00000000" w:rsidP="00000000" w:rsidRDefault="00000000" w:rsidRPr="00000000" w14:paraId="00000084">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0j0zll" w:id="4"/>
      <w:bookmarkEnd w:id="4"/>
      <w:r w:rsidDel="00000000" w:rsidR="00000000" w:rsidRPr="00000000">
        <w:rPr>
          <w:rFonts w:ascii="Times New Roman" w:cs="Times New Roman" w:eastAsia="Times New Roman" w:hAnsi="Times New Roman"/>
          <w:color w:val="000000"/>
          <w:sz w:val="24"/>
          <w:szCs w:val="24"/>
          <w:rtl w:val="0"/>
        </w:rPr>
        <w:t xml:space="preserve">Responder eventuais pedidos de reestabelecimento do equilíbrio econômico-financeiro feitos pelo CONTRATADO no prazo máximo de </w:t>
      </w:r>
      <w:r w:rsidDel="00000000" w:rsidR="00000000" w:rsidRPr="00000000">
        <w:rPr>
          <w:rFonts w:ascii="Times New Roman" w:cs="Times New Roman" w:eastAsia="Times New Roman" w:hAnsi="Times New Roman"/>
          <w:b w:val="1"/>
          <w:bCs w:val="1"/>
          <w:color w:val="00b0f0"/>
          <w:sz w:val="24"/>
          <w:szCs w:val="24"/>
          <w:rtl w:val="0"/>
        </w:rPr>
        <w:t xml:space="preserve">01 (um) mês, prorrogável por igual período, por interesse da Administração;</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22"/>
      </w:r>
      <w:r w:rsidDel="00000000" w:rsidR="00000000" w:rsidRPr="00000000">
        <w:rPr>
          <w:rtl w:val="0"/>
        </w:rPr>
      </w:r>
    </w:p>
    <w:p w:rsidR="00000000" w:rsidDel="00000000" w:rsidP="00000000" w:rsidRDefault="00000000" w:rsidRPr="00000000" w14:paraId="00000085">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Notificar os emitentes das garantias quanto ao início de processo administrativo para apuração de descumprimento de cláusulas contratuais;</w:t>
      </w:r>
    </w:p>
    <w:p w:rsidR="00000000" w:rsidDel="00000000" w:rsidP="00000000" w:rsidRDefault="00000000" w:rsidRPr="00000000" w14:paraId="00000086">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Comunicar o CONTRATADO na hipótese de posterior alteração do projeto pelo CONTRATANTE, no caso do art. 93, §2º, da Lei nº 14.133, de 2021;</w:t>
      </w:r>
      <w:r w:rsidDel="00000000" w:rsidR="00000000" w:rsidRPr="00000000">
        <w:rPr>
          <w:rtl w:val="0"/>
        </w:rPr>
      </w:r>
    </w:p>
    <w:p w:rsidR="00000000" w:rsidDel="00000000" w:rsidP="00000000" w:rsidRDefault="00000000" w:rsidRPr="00000000" w14:paraId="00000087">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Fornecer por escrito as informações necessárias para o desenvolvimento dos serviços objeto do Contrato;</w:t>
      </w:r>
    </w:p>
    <w:p w:rsidR="00000000" w:rsidDel="00000000" w:rsidP="00000000" w:rsidRDefault="00000000" w:rsidRPr="00000000" w14:paraId="00000088">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Realizar avaliações periódicas da qualidade dos serviços, após seu recebimento;</w:t>
      </w:r>
    </w:p>
    <w:p w:rsidR="00000000" w:rsidDel="00000000" w:rsidP="00000000" w:rsidRDefault="00000000" w:rsidRPr="00000000" w14:paraId="00000089">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00000000" w:rsidDel="00000000" w:rsidP="00000000" w:rsidRDefault="00000000" w:rsidRPr="00000000" w14:paraId="0000008A">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Previamente à expedição da ordem de serviço, verificar pendências, liberar áreas e/ou adotar providências cabíveis para a regularidade do início da sua execução.</w:t>
      </w:r>
    </w:p>
    <w:p w:rsidR="00000000" w:rsidDel="00000000" w:rsidP="00000000" w:rsidRDefault="00000000" w:rsidRPr="00000000" w14:paraId="0000008B">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Exigir do CONTRATADO que providencie a seguinte documentação como condição indispensável para o recebimento definitivo de objeto, quando for o caso:</w:t>
      </w:r>
    </w:p>
    <w:p w:rsidR="00000000" w:rsidDel="00000000" w:rsidP="00000000" w:rsidRDefault="00000000" w:rsidRPr="00000000" w14:paraId="0000008C">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"As built"</w:t>
      </w:r>
      <w:r w:rsidDel="00000000" w:rsidR="00000000" w:rsidRPr="00000000">
        <w:rPr>
          <w:rFonts w:ascii="Times New Roman" w:cs="Times New Roman" w:eastAsia="Times New Roman" w:hAnsi="Times New Roman"/>
          <w:color w:val="000000"/>
          <w:sz w:val="24"/>
          <w:szCs w:val="24"/>
          <w:rtl w:val="0"/>
        </w:rPr>
        <w:t xml:space="preserve">, elaborado pelo responsável por sua execução;</w:t>
      </w:r>
    </w:p>
    <w:p w:rsidR="00000000" w:rsidDel="00000000" w:rsidP="00000000" w:rsidRDefault="00000000" w:rsidRPr="00000000" w14:paraId="0000008D">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Comprovação das ligações definitivas de energia, água, telefone e gás;</w:t>
      </w:r>
    </w:p>
    <w:p w:rsidR="00000000" w:rsidDel="00000000" w:rsidP="00000000" w:rsidRDefault="00000000" w:rsidRPr="00000000" w14:paraId="0000008E">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Laudo de vistoria do corpo de bombeiros aprovando o serviço;</w:t>
      </w:r>
    </w:p>
    <w:p w:rsidR="00000000" w:rsidDel="00000000" w:rsidP="00000000" w:rsidRDefault="00000000" w:rsidRPr="00000000" w14:paraId="0000008F">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Carta "habite-se", emitida pela prefeitura; e</w:t>
      </w:r>
    </w:p>
    <w:p w:rsidR="00000000" w:rsidDel="00000000" w:rsidP="00000000" w:rsidRDefault="00000000" w:rsidRPr="00000000" w14:paraId="00000090">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Certidão negativa de débitos previdenciários específica para o registro da obra junto ao Cartório de Registro de Imóveis;</w:t>
      </w:r>
    </w:p>
    <w:p w:rsidR="00000000" w:rsidDel="00000000" w:rsidP="00000000" w:rsidRDefault="00000000" w:rsidRPr="00000000" w14:paraId="00000091">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Arquivar, entre outros documentos, de projetos, </w:t>
      </w:r>
      <w:r w:rsidDel="00000000" w:rsidR="00000000" w:rsidRPr="00000000">
        <w:rPr>
          <w:rFonts w:ascii="Times New Roman" w:cs="Times New Roman" w:eastAsia="Times New Roman" w:hAnsi="Times New Roman"/>
          <w:i w:val="1"/>
          <w:iCs w:val="1"/>
          <w:sz w:val="24"/>
          <w:szCs w:val="24"/>
          <w:rtl w:val="0"/>
        </w:rPr>
        <w:t xml:space="preserve">"as built"</w:t>
      </w:r>
      <w:r w:rsidDel="00000000" w:rsidR="00000000" w:rsidRPr="00000000">
        <w:rPr>
          <w:rFonts w:ascii="Times New Roman" w:cs="Times New Roman" w:eastAsia="Times New Roman" w:hAnsi="Times New Roman"/>
          <w:sz w:val="24"/>
          <w:szCs w:val="24"/>
          <w:rtl w:val="0"/>
        </w:rPr>
        <w:t xml:space="preserve">, especificações técnicas, orçamentos, termos de recebimento, contratos e aditamentos, relatórios de inspeções técnicas após o recebimento do serviço e notificações expedidas.</w:t>
      </w:r>
    </w:p>
    <w:p w:rsidR="00000000" w:rsidDel="00000000" w:rsidP="00000000" w:rsidRDefault="00000000" w:rsidRPr="00000000" w14:paraId="00000092">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w:t>
        <w:tab/>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93">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w:t>
      </w:r>
      <w:r w:rsidDel="00000000" w:rsidR="00000000" w:rsidRPr="00000000">
        <w:rPr>
          <w:rFonts w:ascii="Times New Roman" w:cs="Times New Roman" w:eastAsia="Times New Roman" w:hAnsi="Times New Roman"/>
          <w:b w:val="1"/>
          <w:bCs w:val="1"/>
          <w:sz w:val="24"/>
          <w:szCs w:val="24"/>
          <w:rtl w:val="0"/>
        </w:rPr>
        <w:t xml:space="preserve">NONA – OBRIGAÇÕES DO CONTRATADO</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6">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97">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98">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w:t>
      </w:r>
    </w:p>
    <w:p w:rsidR="00000000" w:rsidDel="00000000" w:rsidP="00000000" w:rsidRDefault="00000000" w:rsidRPr="00000000" w14:paraId="00000099">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00000" w:rsidDel="00000000" w:rsidP="00000000" w:rsidRDefault="00000000" w:rsidRPr="00000000" w14:paraId="0000009A">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não for possível a verificação da regularidade no Sistema de Cadastro de Fornecedores – SICAF, o CONTRATADO deverá entregar ao setor responsável pela fiscalização do Contrato, até o dia 30 (trinta) do mês seguinte ao da prestação dos serviços, os seguintes documentos:</w:t>
      </w:r>
    </w:p>
    <w:p w:rsidR="00000000" w:rsidDel="00000000" w:rsidP="00000000" w:rsidRDefault="00000000" w:rsidRPr="00000000" w14:paraId="0000009B">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prova de regularidade relativa à Seguridade Social;</w:t>
      </w:r>
    </w:p>
    <w:p w:rsidR="00000000" w:rsidDel="00000000" w:rsidP="00000000" w:rsidRDefault="00000000" w:rsidRPr="00000000" w14:paraId="0000009C">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certidão conjunta relativa aos tributos federais e à Dívida Ativa da União;</w:t>
      </w:r>
    </w:p>
    <w:p w:rsidR="00000000" w:rsidDel="00000000" w:rsidP="00000000" w:rsidRDefault="00000000" w:rsidRPr="00000000" w14:paraId="0000009D">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certidões que comprovem a regularidade perante a Fazenda Municipal ou Distrital do domicílio ou sede do CONTRATADO;</w:t>
      </w:r>
    </w:p>
    <w:p w:rsidR="00000000" w:rsidDel="00000000" w:rsidP="00000000" w:rsidRDefault="00000000" w:rsidRPr="00000000" w14:paraId="0000009E">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certidão de Regularidade do FGTS – CRF; e</w:t>
      </w:r>
    </w:p>
    <w:p w:rsidR="00000000" w:rsidDel="00000000" w:rsidP="00000000" w:rsidRDefault="00000000" w:rsidRPr="00000000" w14:paraId="0000009F">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certidão Negativa de Débitos Trabalhistas – CNDT.</w:t>
      </w:r>
    </w:p>
    <w:p w:rsidR="00000000" w:rsidDel="00000000" w:rsidP="00000000" w:rsidRDefault="00000000" w:rsidRPr="00000000" w14:paraId="000000A0">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e não poderá onerar o objeto do Contrato;</w:t>
      </w:r>
    </w:p>
    <w:p w:rsidR="00000000" w:rsidDel="00000000" w:rsidP="00000000" w:rsidRDefault="00000000" w:rsidRPr="00000000" w14:paraId="000000A1">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p>
    <w:p w:rsidR="00000000" w:rsidDel="00000000" w:rsidP="00000000" w:rsidRDefault="00000000" w:rsidRPr="00000000" w14:paraId="000000A2">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A3">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durante toda a vigência do Contrato, em compatibilidade com as obrigações assumidas, todas as condições exigidas para habilitação na licitação ou para qualificação na contratação direta;</w:t>
      </w:r>
    </w:p>
    <w:p w:rsidR="00000000" w:rsidDel="00000000" w:rsidP="00000000" w:rsidRDefault="00000000" w:rsidRPr="00000000" w14:paraId="000000A4">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durante todo o período de execução do Contrato, a reserva de cargos prevista em lei para pessoa com deficiência, para reabilitado da Previdência Social ou para aprendiz, bem como as reservas de cargos previstas na legislação;</w:t>
      </w:r>
    </w:p>
    <w:p w:rsidR="00000000" w:rsidDel="00000000" w:rsidP="00000000" w:rsidRDefault="00000000" w:rsidRPr="00000000" w14:paraId="000000A5">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Comprovar a reserva de cargos a que se refere a cláusula acima, no prazo fixado pelo fiscal do Contrato, com a indicação dos empregados que preencheram as referidas vagas;</w:t>
      </w:r>
    </w:p>
    <w:p w:rsidR="00000000" w:rsidDel="00000000" w:rsidP="00000000" w:rsidRDefault="00000000" w:rsidRPr="00000000" w14:paraId="000000A6">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Guardar sigilo sobre todas as informações obtidas em decorrência do cumprimento do Contrato;</w:t>
      </w:r>
    </w:p>
    <w:p w:rsidR="00000000" w:rsidDel="00000000" w:rsidP="00000000" w:rsidRDefault="00000000" w:rsidRPr="00000000" w14:paraId="000000A7">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
        <w:r w:rsidDel="00000000" w:rsidR="00000000" w:rsidRPr="00000000">
          <w:rPr>
            <w:rFonts w:ascii="Times New Roman" w:cs="Times New Roman" w:eastAsia="Times New Roman" w:hAnsi="Times New Roman"/>
            <w:sz w:val="24"/>
            <w:szCs w:val="24"/>
            <w:rtl w:val="0"/>
          </w:rPr>
          <w:t xml:space="preserve">art. 124, II, d,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8">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além dos postulados legais vigentes de âmbito federal, estadual ou municipal, as normas de segurança do CONTRATANTE;</w:t>
      </w:r>
    </w:p>
    <w:p w:rsidR="00000000" w:rsidDel="00000000" w:rsidP="00000000" w:rsidRDefault="00000000" w:rsidRPr="00000000" w14:paraId="000000A9">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Alocar os empregados necessários ao perfeito cumprimento das cláusulas deste Contrato, com habilitação e conhecimento adequados;</w:t>
      </w:r>
    </w:p>
    <w:p w:rsidR="00000000" w:rsidDel="00000000" w:rsidP="00000000" w:rsidRDefault="00000000" w:rsidRPr="00000000" w14:paraId="000000AA">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Prestar os serviços dentro dos parâmetros e rotinas estabelecidos;</w:t>
      </w:r>
    </w:p>
    <w:p w:rsidR="00000000" w:rsidDel="00000000" w:rsidP="00000000" w:rsidRDefault="00000000" w:rsidRPr="00000000" w14:paraId="000000AB">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Fornecer todos os materiais, equipamentos, ferramentas e utensílios demandados, em quantidade, qualidade e tecnologia adequadas, com a observância às recomendações aceitas pela boa técnica, normas e legislação de regência;</w:t>
      </w:r>
    </w:p>
    <w:p w:rsidR="00000000" w:rsidDel="00000000" w:rsidP="00000000" w:rsidRDefault="00000000" w:rsidRPr="00000000" w14:paraId="000000AC">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p>
    <w:p w:rsidR="00000000" w:rsidDel="00000000" w:rsidP="00000000" w:rsidRDefault="00000000" w:rsidRPr="00000000" w14:paraId="000000AD">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AE">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as normas de proteção ao trabalho, inclusive aquelas relativas à segurança e à saúde no trabalho;</w:t>
      </w:r>
    </w:p>
    <w:p w:rsidR="00000000" w:rsidDel="00000000" w:rsidP="00000000" w:rsidRDefault="00000000" w:rsidRPr="00000000" w14:paraId="000000AF">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submeter os trabalhadores a condições degradantes de trabalho, jornadas exaustivas, servidão por dívida ou trabalhos forçados;</w:t>
      </w:r>
    </w:p>
    <w:p w:rsidR="00000000" w:rsidDel="00000000" w:rsidP="00000000" w:rsidRDefault="00000000" w:rsidRPr="00000000" w14:paraId="000000B0">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permitir a utilização de qualquer trabalho do menor de 16 (dezesseis) anos de idade, exceto na condição de aprendiz para os maiores de 14 (quatorze) anos de idade, observada a legislação pertinente;</w:t>
      </w:r>
    </w:p>
    <w:p w:rsidR="00000000" w:rsidDel="00000000" w:rsidP="00000000" w:rsidRDefault="00000000" w:rsidRPr="00000000" w14:paraId="000000B1">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submeter o menor de 18 (dezoito) anos de idade à realização de trabalho noturno e em condições perigosas e insalubres e à realização de atividades constantes na Lista de Piores Formas de Trabalho Infantil, aprovada pelo Decreto nº 6.481, de 12 de junho de 2008;</w:t>
      </w:r>
    </w:p>
    <w:p w:rsidR="00000000" w:rsidDel="00000000" w:rsidP="00000000" w:rsidRDefault="00000000" w:rsidRPr="00000000" w14:paraId="000000B2">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Receber e dar o tratamento adequado a denúncias de discriminação, violência e assédio no ambiente de trabalho;</w:t>
      </w:r>
    </w:p>
    <w:p w:rsidR="00000000" w:rsidDel="00000000" w:rsidP="00000000" w:rsidRDefault="00000000" w:rsidRPr="00000000" w14:paraId="000000B3">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preposto aceito pela Administração no local da obra ou do serviço para representá-lo na execução do Contrato;</w:t>
      </w:r>
    </w:p>
    <w:p w:rsidR="00000000" w:rsidDel="00000000" w:rsidP="00000000" w:rsidRDefault="00000000" w:rsidRPr="00000000" w14:paraId="000000B4">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B5">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000000" w:rsidDel="00000000" w:rsidP="00000000" w:rsidRDefault="00000000" w:rsidRPr="00000000" w14:paraId="000000B6">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Prestar todo esclarecimento ou informação solicitada pelo CONTRATANTE ou por seus prepostos, garantindo-lhes o acesso, a qualquer tempo, ao local dos trabalhos, bem como aos documentos relativos à execução do Contrato;</w:t>
      </w:r>
    </w:p>
    <w:p w:rsidR="00000000" w:rsidDel="00000000" w:rsidP="00000000" w:rsidRDefault="00000000" w:rsidRPr="00000000" w14:paraId="000000B7">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B8">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Assegurar aos seus trabalhadores ambiente de trabalho e instalações em condições adequadas ao cumprimento das normas de saúde, segurança e bem-estar no trabalho;</w:t>
      </w:r>
    </w:p>
    <w:p w:rsidR="00000000" w:rsidDel="00000000" w:rsidP="00000000" w:rsidRDefault="00000000" w:rsidRPr="00000000" w14:paraId="000000B9">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Fornecer equipamentos de proteção individual (EPI) e equipamentos de proteção coletiva (EPC), quando for o caso;</w:t>
      </w:r>
    </w:p>
    <w:p w:rsidR="00000000" w:rsidDel="00000000" w:rsidP="00000000" w:rsidRDefault="00000000" w:rsidRPr="00000000" w14:paraId="000000BA">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Garantir o acesso do CONTRATANTE, a qualquer tempo, ao local dos trabalhos, bem como aos documentos relativos à execução do Contrato;</w:t>
      </w:r>
    </w:p>
    <w:p w:rsidR="00000000" w:rsidDel="00000000" w:rsidP="00000000" w:rsidRDefault="00000000" w:rsidRPr="00000000" w14:paraId="000000BB">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a organização técnica e administrativa dos serviços, de modo a conduzi-los eficaz e eficientemente, de acordo com os documentos e especificações que integram o Termo de Referência, no prazo determinado;</w:t>
      </w:r>
    </w:p>
    <w:p w:rsidR="00000000" w:rsidDel="00000000" w:rsidP="00000000" w:rsidRDefault="00000000" w:rsidRPr="00000000" w14:paraId="000000BC">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whi075xvi5fo" w:id="5"/>
      <w:bookmarkEnd w:id="5"/>
      <w:r w:rsidDel="00000000" w:rsidR="00000000" w:rsidRPr="00000000">
        <w:rPr>
          <w:rFonts w:ascii="Times New Roman" w:cs="Times New Roman" w:eastAsia="Times New Roman" w:hAnsi="Times New Roman"/>
          <w:sz w:val="24"/>
          <w:szCs w:val="24"/>
          <w:rtl w:val="0"/>
        </w:rPr>
        <w:t xml:space="preserve">Instruir seus empregados quanto à necessidade de acatar as normas internas da Administração;</w:t>
      </w:r>
    </w:p>
    <w:p w:rsidR="00000000" w:rsidDel="00000000" w:rsidP="00000000" w:rsidRDefault="00000000" w:rsidRPr="00000000" w14:paraId="000000BD">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000000" w:rsidDel="00000000" w:rsidP="00000000" w:rsidRDefault="00000000" w:rsidRPr="00000000" w14:paraId="000000BE">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Efetuar comunicação ao CONTRATANTE, assim que tiver ciência da impossibilidade de realização ou finalização do serviço no prazo estabelecido, para adoção de ações de contingência cabíveis.</w:t>
      </w:r>
    </w:p>
    <w:p w:rsidR="00000000" w:rsidDel="00000000" w:rsidP="00000000" w:rsidRDefault="00000000" w:rsidRPr="00000000" w14:paraId="000000BF">
      <w:pPr>
        <w:numPr>
          <w:ilvl w:val="1"/>
          <w:numId w:val="5"/>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Realizar os serviços de manutenção e assistência técnica no(s) seguinte(s) local(is) ... (inserir endereço(s));</w:t>
      </w:r>
      <w:r w:rsidDel="00000000" w:rsidR="00000000" w:rsidRPr="00000000">
        <w:rPr>
          <w:rFonts w:ascii="Times New Roman" w:cs="Times New Roman" w:eastAsia="Times New Roman" w:hAnsi="Times New Roman"/>
          <w:strike w:val="1"/>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C0">
      <w:pPr>
        <w:numPr>
          <w:ilvl w:val="1"/>
          <w:numId w:val="5"/>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técnico deverá se deslocar ao local da repartição, salvo se o CONTRATADO tiver unidade de prestação de serviços em distância de [....] (inserir distância conforme avaliação técnica) do local demandado;</w:t>
      </w:r>
      <w:r w:rsidDel="00000000" w:rsidR="00000000" w:rsidRPr="00000000">
        <w:rPr>
          <w:rFonts w:ascii="Times New Roman" w:cs="Times New Roman" w:eastAsia="Times New Roman" w:hAnsi="Times New Roman"/>
          <w:strike w:val="1"/>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0C1">
      <w:pPr>
        <w:numPr>
          <w:ilvl w:val="1"/>
          <w:numId w:val="5"/>
        </w:numP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9ofzdbxfbod1" w:id="6"/>
      <w:bookmarkEnd w:id="6"/>
      <w:r w:rsidDel="00000000" w:rsidR="00000000" w:rsidRPr="00000000">
        <w:rPr>
          <w:rFonts w:ascii="Times New Roman" w:cs="Times New Roman" w:eastAsia="Times New Roman" w:hAnsi="Times New Roman"/>
          <w:strike w:val="1"/>
          <w:sz w:val="24"/>
          <w:szCs w:val="24"/>
          <w:rtl w:val="0"/>
        </w:rPr>
        <w:t xml:space="preserve">Realizar a transição contratual com transferência de conhecimento, tecnologia e técnicas empregadas, sem perda de informações, podendo exigir, inclusive, a capacitação dos técnicos do CONTRATANTE ou da nova empresa que continuará a execução dos serviços;</w:t>
      </w:r>
      <w:r w:rsidDel="00000000" w:rsidR="00000000" w:rsidRPr="00000000">
        <w:rPr>
          <w:rFonts w:ascii="Times New Roman" w:cs="Times New Roman" w:eastAsia="Times New Roman" w:hAnsi="Times New Roman"/>
          <w:strike w:val="1"/>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C2">
      <w:pPr>
        <w:numPr>
          <w:ilvl w:val="1"/>
          <w:numId w:val="5"/>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Ceder ao CONTRATANTE todos os direitos patrimoniais relativos ao objeto contratado, o qual poderá ser livremente utilizado e/ou alterado em outras ocasiões, sem necessidade de nova autorização do CONTRATADO.</w:t>
      </w:r>
      <w:r w:rsidDel="00000000" w:rsidR="00000000" w:rsidRPr="00000000">
        <w:rPr>
          <w:rFonts w:ascii="Times New Roman" w:cs="Times New Roman" w:eastAsia="Times New Roman" w:hAnsi="Times New Roman"/>
          <w:strike w:val="1"/>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C3">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C4">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os empregados nos horários predeterminados pelo CONTRATANTE;</w:t>
      </w:r>
    </w:p>
    <w:p w:rsidR="00000000" w:rsidDel="00000000" w:rsidP="00000000" w:rsidRDefault="00000000" w:rsidRPr="00000000" w14:paraId="000000C5">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Apresentar os empregados devidamente identificados por meio de crachá;</w:t>
      </w:r>
    </w:p>
    <w:p w:rsidR="00000000" w:rsidDel="00000000" w:rsidP="00000000" w:rsidRDefault="00000000" w:rsidRPr="00000000" w14:paraId="000000C6">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Apresentar ao CONTRATANTE, quando for o caso, a relação nominal dos empregados que adentrarão no órgão para a execução do serviço;</w:t>
      </w:r>
    </w:p>
    <w:p w:rsidR="00000000" w:rsidDel="00000000" w:rsidP="00000000" w:rsidRDefault="00000000" w:rsidRPr="00000000" w14:paraId="000000C7">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Observar os preceitos da legislação sobre a jornada de trabalho, conforme a categoria profissional;</w:t>
      </w:r>
    </w:p>
    <w:p w:rsidR="00000000" w:rsidDel="00000000" w:rsidP="00000000" w:rsidRDefault="00000000" w:rsidRPr="00000000" w14:paraId="000000C8">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rsidR="00000000" w:rsidDel="00000000" w:rsidP="00000000" w:rsidRDefault="00000000" w:rsidRPr="00000000" w14:paraId="000000C9">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os seus empregados, quanto à prevenção de incêndios nas áreas do CONTRATANTE;</w:t>
      </w:r>
    </w:p>
    <w:p w:rsidR="00000000" w:rsidDel="00000000" w:rsidP="00000000" w:rsidRDefault="00000000" w:rsidRPr="00000000" w14:paraId="000000CA">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Adotar as providências e precauções necessárias, inclusive consulta nos respectivos órgãos, se necessário for, a fim de que não venham a ser danificadas as redes hidrossanitárias, elétricas e de comunicação;</w:t>
      </w:r>
    </w:p>
    <w:p w:rsidR="00000000" w:rsidDel="00000000" w:rsidP="00000000" w:rsidRDefault="00000000" w:rsidRPr="00000000" w14:paraId="000000CB">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Estar registrada ou inscrita no Conselho Profissional competente, conforme as áreas de atuação previstas no Termo de Referência, em plena validade;</w:t>
      </w:r>
    </w:p>
    <w:p w:rsidR="00000000" w:rsidDel="00000000" w:rsidP="00000000" w:rsidRDefault="00000000" w:rsidRPr="00000000" w14:paraId="000000CC">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Obter junto aos órgãos competentes, conforme o caso, as licenças necessárias e demais documentos e autorizações exigíveis, na forma da legislação aplicável;</w:t>
      </w:r>
    </w:p>
    <w:p w:rsidR="00000000" w:rsidDel="00000000" w:rsidP="00000000" w:rsidRDefault="00000000" w:rsidRPr="00000000" w14:paraId="000000CD">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000000" w:rsidDel="00000000" w:rsidP="00000000" w:rsidRDefault="00000000" w:rsidRPr="00000000" w14:paraId="000000CE">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000000" w:rsidDel="00000000" w:rsidP="00000000" w:rsidRDefault="00000000" w:rsidRPr="00000000" w14:paraId="000000CF">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Utilizar somente matéria-prima florestal procedente, nos termos do artigo 11 do Decreto n° 5.975, de 2006, de:</w:t>
      </w:r>
    </w:p>
    <w:p w:rsidR="00000000" w:rsidDel="00000000" w:rsidP="00000000" w:rsidRDefault="00000000" w:rsidRPr="00000000" w14:paraId="000000D0">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manejo florestal, realizado por meio de Plano de Manejo Florestal Sustentável – PMFS devidamente aprovado pelo órgão competente do Sistema Nacional do Meio Ambiente – SISNAMA;</w:t>
      </w:r>
    </w:p>
    <w:p w:rsidR="00000000" w:rsidDel="00000000" w:rsidP="00000000" w:rsidRDefault="00000000" w:rsidRPr="00000000" w14:paraId="000000D1">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supressão da vegetação natural, devidamente autorizada pelo órgão competente do Sistema Nacional do Meio Ambiente – SISNAMA;</w:t>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florestas plantadas; e</w:t>
      </w:r>
    </w:p>
    <w:p w:rsidR="00000000" w:rsidDel="00000000" w:rsidP="00000000" w:rsidRDefault="00000000" w:rsidRPr="00000000" w14:paraId="000000D3">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outras fontes de biomassa florestal, definidas em normas específicas do órgão ambiental competente.</w:t>
      </w:r>
    </w:p>
    <w:p w:rsidR="00000000" w:rsidDel="00000000" w:rsidP="00000000" w:rsidRDefault="00000000" w:rsidRPr="00000000" w14:paraId="000000D4">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rsidR="00000000" w:rsidDel="00000000" w:rsidP="00000000" w:rsidRDefault="00000000" w:rsidRPr="00000000" w14:paraId="000000D5">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Cópias autenticadas das notas fiscais de aquisição dos produtos ou subprodutos florestais;</w:t>
      </w:r>
    </w:p>
    <w:p w:rsidR="00000000" w:rsidDel="00000000" w:rsidP="00000000" w:rsidRDefault="00000000" w:rsidRPr="00000000" w14:paraId="000000D6">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000000" w:rsidDel="00000000" w:rsidP="00000000" w:rsidRDefault="00000000" w:rsidRPr="00000000" w14:paraId="000000D7">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Documento de Origem Florestal – DOF, instituído pela </w:t>
      </w:r>
      <w:hyperlink r:id="rId10">
        <w:r w:rsidDel="00000000" w:rsidR="00000000" w:rsidRPr="00000000">
          <w:rPr>
            <w:rFonts w:ascii="Times New Roman" w:cs="Times New Roman" w:eastAsia="Times New Roman" w:hAnsi="Times New Roman"/>
            <w:color w:val="000000"/>
            <w:sz w:val="24"/>
            <w:szCs w:val="24"/>
            <w:rtl w:val="0"/>
          </w:rPr>
          <w:t xml:space="preserve">Portaria n° 253, de 18/08/2006</w:t>
        </w:r>
      </w:hyperlink>
      <w:r w:rsidDel="00000000" w:rsidR="00000000" w:rsidRPr="00000000">
        <w:rPr>
          <w:rFonts w:ascii="Times New Roman" w:cs="Times New Roman" w:eastAsia="Times New Roman" w:hAnsi="Times New Roman"/>
          <w:color w:val="000000"/>
          <w:sz w:val="24"/>
          <w:szCs w:val="24"/>
          <w:rtl w:val="0"/>
        </w:rPr>
        <w:t xml:space="preserve">, do Ministério do Meio Ambiente, e </w:t>
      </w:r>
      <w:hyperlink r:id="rId11">
        <w:r w:rsidDel="00000000" w:rsidR="00000000" w:rsidRPr="00000000">
          <w:rPr>
            <w:rFonts w:ascii="Times New Roman" w:cs="Times New Roman" w:eastAsia="Times New Roman" w:hAnsi="Times New Roman"/>
            <w:color w:val="000000"/>
            <w:sz w:val="24"/>
            <w:szCs w:val="24"/>
            <w:rtl w:val="0"/>
          </w:rPr>
          <w:t xml:space="preserve">Instrução Normativa IBAMA n° 21, de 24/12/2014</w:t>
        </w:r>
      </w:hyperlink>
      <w:r w:rsidDel="00000000" w:rsidR="00000000" w:rsidRPr="00000000">
        <w:rPr>
          <w:rFonts w:ascii="Times New Roman" w:cs="Times New Roman" w:eastAsia="Times New Roman" w:hAnsi="Times New Roman"/>
          <w:color w:val="000000"/>
          <w:sz w:val="24"/>
          <w:szCs w:val="24"/>
          <w:rtl w:val="0"/>
        </w:rPr>
        <w:t xml:space="preserve">, quando se tratar de produtos ou subprodutos florestais de origem nativa cujo transporte e armazenamento exijam a emissão de tal licença obrigatória; e</w:t>
      </w:r>
    </w:p>
    <w:p w:rsidR="00000000" w:rsidDel="00000000" w:rsidP="00000000" w:rsidRDefault="00000000" w:rsidRPr="00000000" w14:paraId="000000D8">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rsidR="00000000" w:rsidDel="00000000" w:rsidP="00000000" w:rsidRDefault="00000000" w:rsidRPr="00000000" w14:paraId="000000D9">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00000" w:rsidDel="00000000" w:rsidP="00000000" w:rsidRDefault="00000000" w:rsidRPr="00000000" w14:paraId="000000DA">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000000" w:rsidDel="00000000" w:rsidP="00000000" w:rsidRDefault="00000000" w:rsidRPr="00000000" w14:paraId="000000DB">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termos dos artigos 3° e 10° da Resolução CONAMA n° 307, de 2002, o CONTRATADO deverá providenciar a destinação ambientalmente adequada dos resíduos da construção civil originários da contratação, obedecendo, no que couber, aos seguintes procedimentos:</w:t>
      </w:r>
    </w:p>
    <w:p w:rsidR="00000000" w:rsidDel="00000000" w:rsidP="00000000" w:rsidRDefault="00000000" w:rsidRPr="00000000" w14:paraId="000000DC">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resíduos Classe A (reutilizáveis ou recicláveis como agregados): deverão ser reutilizados ou reciclados na forma de agregados, ou encaminhados a aterros de resíduos classe A de preservação de material para usos futuros. </w:t>
      </w:r>
    </w:p>
    <w:p w:rsidR="00000000" w:rsidDel="00000000" w:rsidP="00000000" w:rsidRDefault="00000000" w:rsidRPr="00000000" w14:paraId="000000DD">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resíduos Classe B (recicláveis para outras destinações): deverão ser reutilizados, reciclados ou encaminhados a áreas de armazenamento temporário, sendo dispostos de modo a permitir a sua utilização ou reciclagem futura.</w:t>
      </w:r>
    </w:p>
    <w:p w:rsidR="00000000" w:rsidDel="00000000" w:rsidP="00000000" w:rsidRDefault="00000000" w:rsidRPr="00000000" w14:paraId="000000DE">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resíduos Classe C (para os quais não foram desenvolvidas tecnologias ou aplicações economicamente viáveis que permitam a sua reciclagem/recuperação): deverão ser armazenados, transportados e destinados em conformidade com as normas técnicas específicas.</w:t>
      </w:r>
    </w:p>
    <w:p w:rsidR="00000000" w:rsidDel="00000000" w:rsidP="00000000" w:rsidRDefault="00000000" w:rsidRPr="00000000" w14:paraId="000000DF">
      <w:pPr>
        <w:numPr>
          <w:ilvl w:val="3"/>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resíduos Classe D (perigosos, contaminados ou prejudiciais à saúde): deverão ser armazenados, transportados, reutilizados e destinados em conformidade com as normas técnicas específicas.</w:t>
      </w:r>
    </w:p>
    <w:p w:rsidR="00000000" w:rsidDel="00000000" w:rsidP="00000000" w:rsidRDefault="00000000" w:rsidRPr="00000000" w14:paraId="000000E0">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nenhuma hipótese o CONTRATADO poderá dispor os resíduos originários da contratação em aterros de resíduos sólidos urbanos, áreas de “bota fora”, encostas, corpos d´água, lotes vagos e áreas protegidas por Lei, bem como em áreas não licenciadas.</w:t>
      </w:r>
    </w:p>
    <w:p w:rsidR="00000000" w:rsidDel="00000000" w:rsidP="00000000" w:rsidRDefault="00000000" w:rsidRPr="00000000" w14:paraId="000000E1">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nºs. 15.112, 15.113, 15.114, 15.115 e 15.116, de 2004.</w:t>
      </w:r>
    </w:p>
    <w:p w:rsidR="00000000" w:rsidDel="00000000" w:rsidP="00000000" w:rsidRDefault="00000000" w:rsidRPr="00000000" w14:paraId="000000E2">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Observar as seguintes diretrizes de caráter ambiental:</w:t>
      </w:r>
    </w:p>
    <w:p w:rsidR="00000000" w:rsidDel="00000000" w:rsidP="00000000" w:rsidRDefault="00000000" w:rsidRPr="00000000" w14:paraId="000000E3">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000000" w:rsidDel="00000000" w:rsidP="00000000" w:rsidRDefault="00000000" w:rsidRPr="00000000" w14:paraId="000000E4">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000000" w:rsidDel="00000000" w:rsidP="00000000" w:rsidRDefault="00000000" w:rsidRPr="00000000" w14:paraId="000000E5">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000000" w:rsidDel="00000000" w:rsidP="00000000" w:rsidRDefault="00000000" w:rsidRPr="00000000" w14:paraId="000000E6">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00000000" w:rsidDel="00000000" w:rsidP="00000000" w:rsidRDefault="00000000" w:rsidRPr="00000000" w14:paraId="000000E7">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000000" w:rsidDel="00000000" w:rsidP="00000000" w:rsidRDefault="00000000" w:rsidRPr="00000000" w14:paraId="000000E8">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000000" w:rsidDel="00000000" w:rsidP="00000000" w:rsidRDefault="00000000" w:rsidRPr="00000000" w14:paraId="000000E9">
      <w:pPr>
        <w:numPr>
          <w:ilvl w:val="1"/>
          <w:numId w:val="5"/>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Fornecer os projetos executivos desenvolvidos pelo CONTRATADO,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r w:rsidDel="00000000" w:rsidR="00000000" w:rsidRPr="00000000">
        <w:rPr>
          <w:rFonts w:ascii="Times New Roman" w:cs="Times New Roman" w:eastAsia="Times New Roman" w:hAnsi="Times New Roman"/>
          <w:strike w:val="1"/>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EA">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9"/>
      </w:r>
      <w:r w:rsidDel="00000000" w:rsidR="00000000" w:rsidRPr="00000000">
        <w:rPr>
          <w:rtl w:val="0"/>
        </w:rPr>
      </w:r>
    </w:p>
    <w:p w:rsidR="00000000" w:rsidDel="00000000" w:rsidP="00000000" w:rsidRDefault="00000000" w:rsidRPr="00000000" w14:paraId="000000EB">
      <w:pPr>
        <w:numPr>
          <w:ilvl w:val="1"/>
          <w:numId w:val="5"/>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r w:rsidDel="00000000" w:rsidR="00000000" w:rsidRPr="00000000">
        <w:rPr>
          <w:rFonts w:ascii="Times New Roman" w:cs="Times New Roman" w:eastAsia="Times New Roman" w:hAnsi="Times New Roman"/>
          <w:strike w:val="1"/>
          <w:sz w:val="24"/>
          <w:szCs w:val="24"/>
          <w:vertAlign w:val="superscript"/>
        </w:rPr>
        <w:footnoteReference w:customMarkFollows="0" w:id="30"/>
      </w:r>
      <w:r w:rsidDel="00000000" w:rsidR="00000000" w:rsidRPr="00000000">
        <w:rPr>
          <w:rtl w:val="0"/>
        </w:rPr>
      </w:r>
    </w:p>
    <w:p w:rsidR="00000000" w:rsidDel="00000000" w:rsidP="00000000" w:rsidRDefault="00000000" w:rsidRPr="00000000" w14:paraId="000000EC">
      <w:pPr>
        <w:numPr>
          <w:ilvl w:val="1"/>
          <w:numId w:val="5"/>
        </w:numPr>
        <w:tabs>
          <w:tab w:val="left" w:leader="none" w:pos="1701"/>
        </w:tabs>
        <w:spacing w:line="360" w:lineRule="auto"/>
        <w:ind w:left="0" w:firstLine="0"/>
        <w:jc w:val="both"/>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É dever da CONTRATADA providenciar a juntada ulterior do RRT (arts. 45 e 46 da Lei 12.378, de 2010) e/ou da ART (arts. 1º e 2º da Lei 6.496, de 1977) e/ou do TRT (arts. 16 e 19 da Lei nº 13.639, de 2018), relativos aos serviços de arquitetura, engenharia ou técnica industrial, respectivamente, para fins de identificação da responsabilidade técnica pela execução contratual (Súmula TCU nº 260).</w:t>
      </w:r>
      <w:r w:rsidDel="00000000" w:rsidR="00000000" w:rsidRPr="00000000">
        <w:rPr>
          <w:rFonts w:ascii="Times New Roman" w:cs="Times New Roman" w:eastAsia="Times New Roman" w:hAnsi="Times New Roman"/>
          <w:b w:val="1"/>
          <w:bCs w:val="1"/>
          <w:color w:val="ff0000"/>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01"/>
        </w:tabs>
        <w:spacing w:line="360" w:lineRule="auto"/>
        <w:ind w:left="567" w:firstLine="0"/>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0EE">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CLÁUSULA DÉCIMA – OBRIGAÇÕES PERTINENTES À LGPD</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0">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F1">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dados obtidos somente poderão ser utilizados para as finalidades que justificaram seu acesso e de acordo com a boa-fé e com os princípios do art. 6º da LGPD.</w:t>
      </w:r>
    </w:p>
    <w:p w:rsidR="00000000" w:rsidDel="00000000" w:rsidP="00000000" w:rsidRDefault="00000000" w:rsidRPr="00000000" w14:paraId="000000F2">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vedado o compartilhamento com terceiros dos dados obtidos fora das hipóteses permitidas em Lei.</w:t>
      </w:r>
    </w:p>
    <w:p w:rsidR="00000000" w:rsidDel="00000000" w:rsidP="00000000" w:rsidRDefault="00000000" w:rsidRPr="00000000" w14:paraId="000000F3">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Administração deverá ser informada no prazo de 05 (cinco) dias úteis sobre todos os contratos de suboperação firmados ou que venham a ser celebrados pelo CONTRATADO.</w:t>
      </w:r>
    </w:p>
    <w:p w:rsidR="00000000" w:rsidDel="00000000" w:rsidP="00000000" w:rsidRDefault="00000000" w:rsidRPr="00000000" w14:paraId="000000F4">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000000" w:rsidDel="00000000" w:rsidP="00000000" w:rsidRDefault="00000000" w:rsidRPr="00000000" w14:paraId="000000F5">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dever do CONTRATADO orientar e treinar seus empregados sobre os deveres, requisitos e responsabilidades decorrentes da LGPD.</w:t>
      </w:r>
    </w:p>
    <w:p w:rsidR="00000000" w:rsidDel="00000000" w:rsidP="00000000" w:rsidRDefault="00000000" w:rsidRPr="00000000" w14:paraId="000000F6">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F7">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CONTRATANTE poderá realizar diligência para aferir o cumprimento dessa cláusula, devendo o CONTRATADO atender prontamente eventuais pedidos de comprovação formulados. </w:t>
      </w:r>
    </w:p>
    <w:p w:rsidR="00000000" w:rsidDel="00000000" w:rsidP="00000000" w:rsidRDefault="00000000" w:rsidRPr="00000000" w14:paraId="000000F8">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CONTRATADO deverá prestar, no prazo fixado pelo CONTRATANTE, prorrogável justificadamente, quaisquer informações acerca dos dados pessoais para cumprimento da LGPD, inclusive quanto a eventual descarte realizado. </w:t>
      </w:r>
    </w:p>
    <w:p w:rsidR="00000000" w:rsidDel="00000000" w:rsidP="00000000" w:rsidRDefault="00000000" w:rsidRPr="00000000" w14:paraId="000000F9">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FA">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FB">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FC">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contratos e convênios de que trata o § 1º do art. 26 da LGPD deverão ser comunicados à autoridade nacional.</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0FE">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PRIMEIRA – GARANTIA DE EXECUÇÃO</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0">
      <w:pPr>
        <w:numPr>
          <w:ilvl w:val="1"/>
          <w:numId w:val="5"/>
        </w:numPr>
        <w:tabs>
          <w:tab w:val="left" w:leader="none" w:pos="1701"/>
        </w:tabs>
        <w:spacing w:line="360" w:lineRule="auto"/>
        <w:ind w:left="0" w:firstLine="0"/>
        <w:jc w:val="both"/>
        <w:rPr>
          <w:rFonts w:ascii="Times New Roman" w:cs="Times New Roman" w:eastAsia="Times New Roman" w:hAnsi="Times New Roman"/>
          <w:b w:val="1"/>
          <w:bCs w:val="1"/>
          <w:strike w:val="1"/>
          <w:sz w:val="24"/>
          <w:szCs w:val="24"/>
        </w:rPr>
      </w:pPr>
      <w:bookmarkStart w:colFirst="0" w:colLast="0" w:name="_heading=h.1t3h5sf" w:id="7"/>
      <w:bookmarkEnd w:id="7"/>
      <w:r w:rsidDel="00000000" w:rsidR="00000000" w:rsidRPr="00000000">
        <w:rPr>
          <w:rFonts w:ascii="Times New Roman" w:cs="Times New Roman" w:eastAsia="Times New Roman" w:hAnsi="Times New Roman"/>
          <w:strike w:val="1"/>
          <w:sz w:val="24"/>
          <w:szCs w:val="24"/>
          <w:rtl w:val="0"/>
        </w:rPr>
        <w:t xml:space="preserve">Não haverá exigência de garantia contratual da execução.</w:t>
      </w:r>
      <w:r w:rsidDel="00000000" w:rsidR="00000000" w:rsidRPr="00000000">
        <w:rPr>
          <w:rFonts w:ascii="Times New Roman" w:cs="Times New Roman" w:eastAsia="Times New Roman" w:hAnsi="Times New Roman"/>
          <w:strike w:val="1"/>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101">
      <w:pPr>
        <w:numPr>
          <w:ilvl w:val="1"/>
          <w:numId w:val="5"/>
        </w:numP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Será exigida a prestação de garantia na presente contratação, conforme regras constantes do Termo de Referência.</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01"/>
        </w:tabs>
        <w:spacing w:line="360" w:lineRule="auto"/>
        <w:ind w:left="5097" w:hanging="1695"/>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3">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SEGUNDA – INFRAÇÕES E SANÇÕES ADMINISTRATIVAS</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5">
      <w:pPr>
        <w:numPr>
          <w:ilvl w:val="1"/>
          <w:numId w:val="5"/>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regras acerca de infrações e sanções administrativas referentes à execução do Contrato são aquelas definidas no Termo de Referência, anexo a este Contrato.</w:t>
      </w:r>
    </w:p>
    <w:p w:rsidR="00000000" w:rsidDel="00000000" w:rsidP="00000000" w:rsidRDefault="00000000" w:rsidRPr="00000000" w14:paraId="00000106">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7">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TERCEIRA – DA EXTINÇÃO CONTRATUAL</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9">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Contrato será extinto quando cumpridas as obrigações de ambas as partes, ainda que isso ocorra antes do prazo estipulado para tanto.</w:t>
      </w:r>
    </w:p>
    <w:p w:rsidR="00000000" w:rsidDel="00000000" w:rsidP="00000000" w:rsidRDefault="00000000" w:rsidRPr="00000000" w14:paraId="0000010A">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as obrigações não forem cumpridas no prazo estipulado, a vigência ficará prorrogada até a conclusão do objeto, caso em que deverá a Administração providenciar a readequação do cronograma fixado para o Contrato.</w:t>
      </w:r>
    </w:p>
    <w:p w:rsidR="00000000" w:rsidDel="00000000" w:rsidP="00000000" w:rsidRDefault="00000000" w:rsidRPr="00000000" w14:paraId="0000010B">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não conclusão do Contrato referida no item anterior decorrer de culpa do CONTRATADO:</w:t>
      </w:r>
    </w:p>
    <w:p w:rsidR="00000000" w:rsidDel="00000000" w:rsidP="00000000" w:rsidRDefault="00000000" w:rsidRPr="00000000" w14:paraId="0000010C">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ficará ele constituído em mora, sendo-lhe aplicáveis as respectivas sanções administrativas; e</w:t>
      </w:r>
    </w:p>
    <w:p w:rsidR="00000000" w:rsidDel="00000000" w:rsidP="00000000" w:rsidRDefault="00000000" w:rsidRPr="00000000" w14:paraId="0000010D">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poderá a Administração optar pela extinção do Contrato e, nesse caso, adotará as medidas admitidas em lei para a continuidade da execução contratual.</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Contrato será extinto quando vencido o prazo nele estipulado, independentemente de terem sido cumpridas ou não as obrigações de ambas as partes contraentes.</w:t>
      </w:r>
      <w:r w:rsidDel="00000000" w:rsidR="00000000" w:rsidRPr="00000000">
        <w:rPr>
          <w:rFonts w:ascii="Times New Roman" w:cs="Times New Roman" w:eastAsia="Times New Roman" w:hAnsi="Times New Roman"/>
          <w:strike w:val="1"/>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10F">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Contrato poderá ser extinto antes do prazo nele fixado, sem ônus para o CONTRATANTE, quando esta não dispuser de créditos orçamentários para sua continuidade ou quando entender que o Contrato não mais lhe oferece vantagem.</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110">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extinção nesta hipótese ocorrerá na próxima data de aniversário do Contrato, desde que haja a notificação do CONTRATADO pelo CONTRATANTE nesse sentido com pelo menos 02 (dois) meses de antecedência desse dia.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111">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Caso a notificação da não-continuidade do Contrato de que trata este subitem ocorra com menos de 02 (dois) meses da data de aniversário, a extinção contratual ocorrerá após 02 (dois) meses da data da comunicação.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36"/>
      </w:r>
      <w:r w:rsidDel="00000000" w:rsidR="00000000" w:rsidRPr="00000000">
        <w:rPr>
          <w:rtl w:val="0"/>
        </w:rPr>
      </w:r>
    </w:p>
    <w:p w:rsidR="00000000" w:rsidDel="00000000" w:rsidP="00000000" w:rsidRDefault="00000000" w:rsidRPr="00000000" w14:paraId="00000112">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Contrato será extinto quando vencido o prazo nele estipulado, observado o art. 75, inciso VIII, da Lei nº 14.133/2021, independentemente de terem sido cumpridas ou não as obrigações de ambas as partes contraentes.</w:t>
      </w:r>
      <w:r w:rsidDel="00000000" w:rsidR="00000000" w:rsidRPr="00000000">
        <w:rPr>
          <w:rFonts w:ascii="Times New Roman" w:cs="Times New Roman" w:eastAsia="Times New Roman" w:hAnsi="Times New Roman"/>
          <w:strike w:val="1"/>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113">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antes de cumpridas as obrigações nele estipuladas, ou antes do prazo nele fixado, por algum dos motivos previstos no </w:t>
      </w:r>
      <w:hyperlink r:id="rId12">
        <w:r w:rsidDel="00000000" w:rsidR="00000000" w:rsidRPr="00000000">
          <w:rPr>
            <w:rFonts w:ascii="Times New Roman" w:cs="Times New Roman" w:eastAsia="Times New Roman" w:hAnsi="Times New Roman"/>
            <w:sz w:val="24"/>
            <w:szCs w:val="24"/>
            <w:rtl w:val="0"/>
          </w:rPr>
          <w:t xml:space="preserve">artigo 137 da Lei nº 14.133/21</w:t>
        </w:r>
      </w:hyperlink>
      <w:r w:rsidDel="00000000" w:rsidR="00000000" w:rsidRPr="00000000">
        <w:rPr>
          <w:rFonts w:ascii="Times New Roman" w:cs="Times New Roman" w:eastAsia="Times New Roman" w:hAnsi="Times New Roman"/>
          <w:sz w:val="24"/>
          <w:szCs w:val="24"/>
          <w:rtl w:val="0"/>
        </w:rPr>
        <w:t xml:space="preserve">, bem como amigavelmente, assegurados o contraditório e a ampla defesa.</w:t>
      </w:r>
    </w:p>
    <w:p w:rsidR="00000000" w:rsidDel="00000000" w:rsidP="00000000" w:rsidRDefault="00000000" w:rsidRPr="00000000" w14:paraId="00000114">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Nesta hipótese, aplicam-se também os </w:t>
      </w:r>
      <w:hyperlink r:id="rId13">
        <w:r w:rsidDel="00000000" w:rsidR="00000000" w:rsidRPr="00000000">
          <w:rPr>
            <w:rFonts w:ascii="Times New Roman" w:cs="Times New Roman" w:eastAsia="Times New Roman" w:hAnsi="Times New Roman"/>
            <w:sz w:val="24"/>
            <w:szCs w:val="24"/>
            <w:rtl w:val="0"/>
          </w:rPr>
          <w:t xml:space="preserve">artigos 138 e 139 da mesma Lei</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5">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116">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a operação implicar mudança da pessoa jurídica contratada, deverá ser formalizado termo aditivo para alteração subjetiva.</w:t>
      </w:r>
    </w:p>
    <w:p w:rsidR="00000000" w:rsidDel="00000000" w:rsidP="00000000" w:rsidRDefault="00000000" w:rsidRPr="00000000" w14:paraId="00000117">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termo de extinção, sempre que possível, será precedido:</w:t>
      </w:r>
    </w:p>
    <w:p w:rsidR="00000000" w:rsidDel="00000000" w:rsidP="00000000" w:rsidRDefault="00000000" w:rsidRPr="00000000" w14:paraId="00000118">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Do balanço dos eventos contratuais já cumpridos ou parcialmente cumpridos;</w:t>
      </w:r>
    </w:p>
    <w:p w:rsidR="00000000" w:rsidDel="00000000" w:rsidP="00000000" w:rsidRDefault="00000000" w:rsidRPr="00000000" w14:paraId="00000119">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Da relação dos pagamentos já efetuados e ainda devidos;</w:t>
      </w:r>
    </w:p>
    <w:p w:rsidR="00000000" w:rsidDel="00000000" w:rsidP="00000000" w:rsidRDefault="00000000" w:rsidRPr="00000000" w14:paraId="0000011A">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Das indenizações e multas.</w:t>
      </w:r>
    </w:p>
    <w:p w:rsidR="00000000" w:rsidDel="00000000" w:rsidP="00000000" w:rsidRDefault="00000000" w:rsidRPr="00000000" w14:paraId="0000011B">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extinção do Contrato não configura óbice para o reconhecimento do desequilíbrio econômico-financeiro, hipótese em que será concedida indenização por meio de termo indenizatório.</w:t>
      </w:r>
    </w:p>
    <w:p w:rsidR="00000000" w:rsidDel="00000000" w:rsidP="00000000" w:rsidRDefault="00000000" w:rsidRPr="00000000" w14:paraId="0000011C">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poderá ainda:</w:t>
      </w:r>
    </w:p>
    <w:p w:rsidR="00000000" w:rsidDel="00000000" w:rsidP="00000000" w:rsidRDefault="00000000" w:rsidRPr="00000000" w14:paraId="0000011D">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casos de obrigação de pagamento de multa pelo CONTRATADO, reter a garantia prestada a ser executada, conforme legislação que rege a matéria; e</w:t>
      </w:r>
    </w:p>
    <w:p w:rsidR="00000000" w:rsidDel="00000000" w:rsidP="00000000" w:rsidRDefault="00000000" w:rsidRPr="00000000" w14:paraId="0000011E">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p>
    <w:p w:rsidR="00000000" w:rsidDel="00000000" w:rsidP="00000000" w:rsidRDefault="00000000" w:rsidRPr="00000000" w14:paraId="0000011F">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rsidR="00000000" w:rsidDel="00000000" w:rsidP="00000000" w:rsidRDefault="00000000" w:rsidRPr="00000000" w14:paraId="00000120">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1">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QUARTA – ALTERAÇÕES</w:t>
      </w:r>
    </w:p>
    <w:p w:rsidR="00000000" w:rsidDel="00000000" w:rsidP="00000000" w:rsidRDefault="00000000" w:rsidRPr="00000000" w14:paraId="00000122">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3">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Eventuais alterações contratuais reger-se-ão pela disciplina dos </w:t>
      </w:r>
      <w:hyperlink r:id="rId14">
        <w:r w:rsidDel="00000000" w:rsidR="00000000" w:rsidRPr="00000000">
          <w:rPr>
            <w:rFonts w:ascii="Times New Roman" w:cs="Times New Roman" w:eastAsia="Times New Roman" w:hAnsi="Times New Roman"/>
            <w:sz w:val="24"/>
            <w:szCs w:val="24"/>
            <w:rtl w:val="0"/>
          </w:rPr>
          <w:t xml:space="preserve">arts. 124 e seguintes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24">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25">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supressões resultantes de acordo celebrado entre as partes contratantes poderão exceder o limite de 25% (vinte e cinco por cento) do valor inicial atualizado do Contrato.</w:t>
      </w:r>
    </w:p>
    <w:p w:rsidR="00000000" w:rsidDel="00000000" w:rsidP="00000000" w:rsidRDefault="00000000" w:rsidRPr="00000000" w14:paraId="00000126">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w:t>
      </w:r>
    </w:p>
    <w:p w:rsidR="00000000" w:rsidDel="00000000" w:rsidP="00000000" w:rsidRDefault="00000000" w:rsidRPr="00000000" w14:paraId="00000127">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Registros que não caracterizam alteração do Contrato podem ser realizados por simples apostila, dispensada a celebração de termo aditivo, na forma do </w:t>
      </w:r>
      <w:hyperlink r:id="rId15">
        <w:r w:rsidDel="00000000" w:rsidR="00000000" w:rsidRPr="00000000">
          <w:rPr>
            <w:rFonts w:ascii="Times New Roman" w:cs="Times New Roman" w:eastAsia="Times New Roman" w:hAnsi="Times New Roman"/>
            <w:sz w:val="24"/>
            <w:szCs w:val="24"/>
            <w:rtl w:val="0"/>
          </w:rPr>
          <w:t xml:space="preserve">art. 136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2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9">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QUINTA – DOTAÇÃO ORÇAMENTÁRIA</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12B">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7rdgh2eitg7y" w:id="8"/>
      <w:bookmarkEnd w:id="8"/>
      <w:r w:rsidDel="00000000" w:rsidR="00000000" w:rsidRPr="00000000">
        <w:rPr>
          <w:rFonts w:ascii="Times New Roman" w:cs="Times New Roman" w:eastAsia="Times New Roman" w:hAnsi="Times New Roman"/>
          <w:color w:val="000000"/>
          <w:sz w:val="24"/>
          <w:szCs w:val="24"/>
          <w:rtl w:val="0"/>
        </w:rPr>
        <w:t xml:space="preserve">As despesas decorrentes da presente contratação correrão à conta de recursos específicos consignados no Orçamento Geral da União deste exercício, na dotação abaixo discriminada:</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D">
      <w:pPr>
        <w:numPr>
          <w:ilvl w:val="0"/>
          <w:numId w:val="3"/>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Gestão/unidade: [...];</w:t>
      </w:r>
    </w:p>
    <w:p w:rsidR="00000000" w:rsidDel="00000000" w:rsidP="00000000" w:rsidRDefault="00000000" w:rsidRPr="00000000" w14:paraId="0000012E">
      <w:pPr>
        <w:numPr>
          <w:ilvl w:val="0"/>
          <w:numId w:val="3"/>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Fonte de recursos: [...];</w:t>
      </w:r>
    </w:p>
    <w:p w:rsidR="00000000" w:rsidDel="00000000" w:rsidP="00000000" w:rsidRDefault="00000000" w:rsidRPr="00000000" w14:paraId="0000012F">
      <w:pPr>
        <w:numPr>
          <w:ilvl w:val="0"/>
          <w:numId w:val="3"/>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Programa de trabalho: [...];</w:t>
      </w:r>
    </w:p>
    <w:p w:rsidR="00000000" w:rsidDel="00000000" w:rsidP="00000000" w:rsidRDefault="00000000" w:rsidRPr="00000000" w14:paraId="00000130">
      <w:pPr>
        <w:numPr>
          <w:ilvl w:val="0"/>
          <w:numId w:val="3"/>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Elemento de despesa: [...]; e</w:t>
      </w:r>
    </w:p>
    <w:p w:rsidR="00000000" w:rsidDel="00000000" w:rsidP="00000000" w:rsidRDefault="00000000" w:rsidRPr="00000000" w14:paraId="00000131">
      <w:pPr>
        <w:numPr>
          <w:ilvl w:val="0"/>
          <w:numId w:val="3"/>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Plano interno: [...]; e</w:t>
      </w:r>
    </w:p>
    <w:p w:rsidR="00000000" w:rsidDel="00000000" w:rsidP="00000000" w:rsidRDefault="00000000" w:rsidRPr="00000000" w14:paraId="00000132">
      <w:pPr>
        <w:numPr>
          <w:ilvl w:val="0"/>
          <w:numId w:val="3"/>
        </w:numPr>
        <w:pBdr>
          <w:top w:space="0" w:sz="0" w:val="nil"/>
          <w:left w:space="0" w:sz="0" w:val="nil"/>
          <w:bottom w:space="0" w:sz="0" w:val="nil"/>
          <w:right w:space="0" w:sz="0" w:val="nil"/>
          <w:between w:space="0" w:sz="0" w:val="nil"/>
        </w:pBdr>
        <w:spacing w:line="360" w:lineRule="auto"/>
        <w:ind w:left="0" w:firstLine="0"/>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Nota de empenho:</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38"/>
      </w:r>
      <w:r w:rsidDel="00000000" w:rsidR="00000000" w:rsidRPr="00000000">
        <w:rPr>
          <w:rtl w:val="0"/>
        </w:rPr>
      </w:r>
    </w:p>
    <w:p w:rsidR="00000000" w:rsidDel="00000000" w:rsidP="00000000" w:rsidRDefault="00000000" w:rsidRPr="00000000" w14:paraId="00000133">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tl w:val="0"/>
        </w:rPr>
      </w:r>
    </w:p>
    <w:p w:rsidR="00000000" w:rsidDel="00000000" w:rsidP="00000000" w:rsidRDefault="00000000" w:rsidRPr="00000000" w14:paraId="00000134">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6">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CLÁUSULA DÉCIMA SEXTA – DOS CASOS OMISSOS (art. 92, III)</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casos omissos serão decididos pelo CONTRATANTE, segundo as disposições contidas na </w:t>
      </w:r>
      <w:hyperlink r:id="rId16">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e demais normas federais aplicáveis e, subsidiariamente, segundo as disposições contidas na </w:t>
      </w:r>
      <w:hyperlink r:id="rId17">
        <w:r w:rsidDel="00000000" w:rsidR="00000000" w:rsidRPr="00000000">
          <w:rPr>
            <w:rFonts w:ascii="Times New Roman" w:cs="Times New Roman" w:eastAsia="Times New Roman" w:hAnsi="Times New Roman"/>
            <w:sz w:val="24"/>
            <w:szCs w:val="24"/>
            <w:rtl w:val="0"/>
          </w:rPr>
          <w:t xml:space="preserve">Lei nº 8.078, de 1990 – Código de Defesa do Consumidor</w:t>
        </w:r>
      </w:hyperlink>
      <w:r w:rsidDel="00000000" w:rsidR="00000000" w:rsidRPr="00000000">
        <w:rPr>
          <w:rFonts w:ascii="Times New Roman" w:cs="Times New Roman" w:eastAsia="Times New Roman" w:hAnsi="Times New Roman"/>
          <w:sz w:val="24"/>
          <w:szCs w:val="24"/>
          <w:rtl w:val="0"/>
        </w:rPr>
        <w:t xml:space="preserve"> – e normas e princípios gerais dos contratos.</w:t>
      </w:r>
    </w:p>
    <w:p w:rsidR="00000000" w:rsidDel="00000000" w:rsidP="00000000" w:rsidRDefault="00000000" w:rsidRPr="00000000" w14:paraId="0000013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A">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SÉTIMA – PUBLICAÇÃO</w:t>
      </w:r>
    </w:p>
    <w:p w:rsidR="00000000" w:rsidDel="00000000" w:rsidP="00000000" w:rsidRDefault="00000000" w:rsidRPr="00000000" w14:paraId="0000013B">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C">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Incumbirá </w:t>
      </w:r>
      <w:r w:rsidDel="00000000" w:rsidR="00000000" w:rsidRPr="00000000">
        <w:rPr>
          <w:rFonts w:ascii="Times New Roman" w:cs="Times New Roman" w:eastAsia="Times New Roman" w:hAnsi="Times New Roman"/>
          <w:sz w:val="24"/>
          <w:szCs w:val="24"/>
          <w:rtl w:val="0"/>
        </w:rPr>
        <w:t xml:space="preserve">ao CONTRATANTE divulgar o presente instrumento no Portal Nacional de Contratações Públicas (PNCP), na forma prevista no </w:t>
      </w:r>
      <w:hyperlink r:id="rId18">
        <w:r w:rsidDel="00000000" w:rsidR="00000000" w:rsidRPr="00000000">
          <w:rPr>
            <w:rFonts w:ascii="Times New Roman" w:cs="Times New Roman" w:eastAsia="Times New Roman" w:hAnsi="Times New Roman"/>
            <w:sz w:val="24"/>
            <w:szCs w:val="24"/>
            <w:rtl w:val="0"/>
          </w:rPr>
          <w:t xml:space="preserve">art. 94 da Lei nº 14.133, de 2021</w:t>
        </w:r>
      </w:hyperlink>
      <w:r w:rsidDel="00000000" w:rsidR="00000000" w:rsidRPr="00000000">
        <w:rPr>
          <w:rFonts w:ascii="Times New Roman" w:cs="Times New Roman" w:eastAsia="Times New Roman" w:hAnsi="Times New Roman"/>
          <w:sz w:val="24"/>
          <w:szCs w:val="24"/>
          <w:rtl w:val="0"/>
        </w:rPr>
        <w:t xml:space="preserve">, bem como no respectivo sítio oficial na Internet, em atenção ao art. 91, </w:t>
      </w:r>
      <w:r w:rsidDel="00000000" w:rsidR="00000000" w:rsidRPr="00000000">
        <w:rPr>
          <w:rFonts w:ascii="Times New Roman" w:cs="Times New Roman" w:eastAsia="Times New Roman" w:hAnsi="Times New Roman"/>
          <w:i w:val="1"/>
          <w:iCs w:val="1"/>
          <w:sz w:val="24"/>
          <w:szCs w:val="24"/>
          <w:rtl w:val="0"/>
        </w:rPr>
        <w:t xml:space="preserve">caput</w:t>
      </w:r>
      <w:r w:rsidDel="00000000" w:rsidR="00000000" w:rsidRPr="00000000">
        <w:rPr>
          <w:rFonts w:ascii="Times New Roman" w:cs="Times New Roman" w:eastAsia="Times New Roman" w:hAnsi="Times New Roman"/>
          <w:sz w:val="24"/>
          <w:szCs w:val="24"/>
          <w:rtl w:val="0"/>
        </w:rPr>
        <w:t xml:space="preserve">, da Lei nº 14.133, de 2021, e ao </w:t>
      </w:r>
      <w:hyperlink r:id="rId19">
        <w:r w:rsidDel="00000000" w:rsidR="00000000" w:rsidRPr="00000000">
          <w:rPr>
            <w:rFonts w:ascii="Times New Roman" w:cs="Times New Roman" w:eastAsia="Times New Roman" w:hAnsi="Times New Roman"/>
            <w:sz w:val="24"/>
            <w:szCs w:val="24"/>
            <w:rtl w:val="0"/>
          </w:rPr>
          <w:t xml:space="preserve">art. 8º, §2º, da Lei nº 12.527, de 2011</w:t>
        </w:r>
      </w:hyperlink>
      <w:r w:rsidDel="00000000" w:rsidR="00000000" w:rsidRPr="00000000">
        <w:rPr>
          <w:rFonts w:ascii="Times New Roman" w:cs="Times New Roman" w:eastAsia="Times New Roman" w:hAnsi="Times New Roman"/>
          <w:sz w:val="24"/>
          <w:szCs w:val="24"/>
          <w:rtl w:val="0"/>
        </w:rPr>
        <w:t xml:space="preserve">, c/c </w:t>
      </w:r>
      <w:hyperlink r:id="rId20">
        <w:r w:rsidDel="00000000" w:rsidR="00000000" w:rsidRPr="00000000">
          <w:rPr>
            <w:rFonts w:ascii="Times New Roman" w:cs="Times New Roman" w:eastAsia="Times New Roman" w:hAnsi="Times New Roman"/>
            <w:sz w:val="24"/>
            <w:szCs w:val="24"/>
            <w:rtl w:val="0"/>
          </w:rPr>
          <w:t xml:space="preserve">art. 7º, §3º, inciso V, do Decreto nº 7.724, de 2012.</w:t>
        </w:r>
      </w:hyperlink>
      <w:r w:rsidDel="00000000" w:rsidR="00000000" w:rsidRPr="00000000">
        <w:rPr>
          <w:rtl w:val="0"/>
        </w:rPr>
      </w:r>
    </w:p>
    <w:p w:rsidR="00000000" w:rsidDel="00000000" w:rsidP="00000000" w:rsidRDefault="00000000" w:rsidRPr="00000000" w14:paraId="0000013D">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E">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OITAVA – FORO</w:t>
      </w:r>
    </w:p>
    <w:p w:rsidR="00000000" w:rsidDel="00000000" w:rsidP="00000000" w:rsidRDefault="00000000" w:rsidRPr="00000000" w14:paraId="0000013F">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0">
      <w:pPr>
        <w:numPr>
          <w:ilvl w:val="1"/>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Fica eleito o Foro da Justiça Federal em </w:t>
      </w:r>
      <w:r w:rsidDel="00000000" w:rsidR="00000000" w:rsidRPr="00000000">
        <w:rPr>
          <w:rFonts w:ascii="Times New Roman" w:cs="Times New Roman" w:eastAsia="Times New Roman" w:hAnsi="Times New Roman"/>
          <w:b w:val="1"/>
          <w:bCs w:val="1"/>
          <w:color w:val="00b0f0"/>
          <w:sz w:val="24"/>
          <w:szCs w:val="24"/>
          <w:rtl w:val="0"/>
        </w:rPr>
        <w:t xml:space="preserve">João Pessoa</w:t>
      </w:r>
      <w:r w:rsidDel="00000000" w:rsidR="00000000" w:rsidRPr="00000000">
        <w:rPr>
          <w:rFonts w:ascii="Times New Roman" w:cs="Times New Roman" w:eastAsia="Times New Roman" w:hAnsi="Times New Roman"/>
          <w:color w:val="000000"/>
          <w:sz w:val="24"/>
          <w:szCs w:val="24"/>
          <w:rtl w:val="0"/>
        </w:rPr>
        <w:t xml:space="preserve">, Seção Judiciária d</w:t>
      </w: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b w:val="1"/>
          <w:bCs w:val="1"/>
          <w:color w:val="00b0f0"/>
          <w:sz w:val="24"/>
          <w:szCs w:val="24"/>
          <w:rtl w:val="0"/>
        </w:rPr>
        <w:t xml:space="preserve">Paraíba (PB)</w:t>
      </w:r>
      <w:r w:rsidDel="00000000" w:rsidR="00000000" w:rsidRPr="00000000">
        <w:rPr>
          <w:rFonts w:ascii="Times New Roman" w:cs="Times New Roman" w:eastAsia="Times New Roman" w:hAnsi="Times New Roman"/>
          <w:b w:val="1"/>
          <w:bCs w:val="1"/>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para dirimir os litígios que decorrerem da execução </w:t>
      </w:r>
      <w:r w:rsidDel="00000000" w:rsidR="00000000" w:rsidRPr="00000000">
        <w:rPr>
          <w:rFonts w:ascii="Times New Roman" w:cs="Times New Roman" w:eastAsia="Times New Roman" w:hAnsi="Times New Roman"/>
          <w:sz w:val="24"/>
          <w:szCs w:val="24"/>
          <w:rtl w:val="0"/>
        </w:rPr>
        <w:t xml:space="preserve">deste Contrato que não puderem ser compostos pela conciliação, conforme </w:t>
      </w:r>
      <w:hyperlink r:id="rId21">
        <w:r w:rsidDel="00000000" w:rsidR="00000000" w:rsidRPr="00000000">
          <w:rPr>
            <w:rFonts w:ascii="Times New Roman" w:cs="Times New Roman" w:eastAsia="Times New Roman" w:hAnsi="Times New Roman"/>
            <w:sz w:val="24"/>
            <w:szCs w:val="24"/>
            <w:rtl w:val="0"/>
          </w:rPr>
          <w:t xml:space="preserve">art. 92, §1º, da Lei nº 14.133/21.</w:t>
        </w:r>
      </w:hyperlink>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01"/>
        </w:tabs>
        <w:spacing w:line="360" w:lineRule="auto"/>
        <w:ind w:left="78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01"/>
        </w:tabs>
        <w:spacing w:line="360" w:lineRule="auto"/>
        <w:ind w:left="78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3">
      <w:pPr>
        <w:spacing w:after="120" w:before="120" w:lineRule="auto"/>
        <w:jc w:val="right"/>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highlight w:val="yellow"/>
          <w:rtl w:val="0"/>
        </w:rPr>
        <w:t xml:space="preserve">João Pessoa/PB, XX de XXXXXXX de 20XX.</w:t>
      </w:r>
      <w:r w:rsidDel="00000000" w:rsidR="00000000" w:rsidRPr="00000000">
        <w:rPr>
          <w:rFonts w:ascii="Times New Roman" w:cs="Times New Roman" w:eastAsia="Times New Roman" w:hAnsi="Times New Roman"/>
          <w:color w:val="00000a"/>
          <w:sz w:val="24"/>
          <w:szCs w:val="24"/>
          <w:rtl w:val="0"/>
        </w:rPr>
        <w:br w:type="textWrapping"/>
      </w:r>
    </w:p>
    <w:p w:rsidR="00000000" w:rsidDel="00000000" w:rsidP="00000000" w:rsidRDefault="00000000" w:rsidRPr="00000000" w14:paraId="00000144">
      <w:pPr>
        <w:spacing w:after="120" w:before="120" w:lineRule="auto"/>
        <w:jc w:val="right"/>
        <w:rPr>
          <w:rFonts w:ascii="Times New Roman" w:cs="Times New Roman" w:eastAsia="Times New Roman" w:hAnsi="Times New Roman"/>
          <w:color w:val="00000a"/>
          <w:sz w:val="24"/>
          <w:szCs w:val="24"/>
        </w:rPr>
      </w:pPr>
      <w:r w:rsidDel="00000000" w:rsidR="00000000" w:rsidRPr="00000000">
        <w:rPr>
          <w:rtl w:val="0"/>
        </w:rPr>
      </w:r>
    </w:p>
    <w:tbl>
      <w:tblPr>
        <w:tblStyle w:val="Table3"/>
        <w:tblW w:w="8504.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4252"/>
        <w:gridCol w:w="4252"/>
        <w:tblGridChange w:id="0">
          <w:tblGrid>
            <w:gridCol w:w="4252"/>
            <w:gridCol w:w="4252"/>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45">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146">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sz w:val="24"/>
                <w:szCs w:val="24"/>
                <w:highlight w:val="yellow"/>
              </w:rPr>
            </w:pPr>
            <w:r w:rsidDel="00000000" w:rsidR="00000000" w:rsidRPr="00000000">
              <w:rPr>
                <w:rFonts w:ascii="Times New Roman" w:cs="Times New Roman" w:eastAsia="Times New Roman" w:hAnsi="Times New Roman"/>
                <w:b w:val="1"/>
                <w:bCs w:val="1"/>
                <w:sz w:val="24"/>
                <w:szCs w:val="24"/>
                <w:highlight w:val="yellow"/>
                <w:rtl w:val="0"/>
              </w:rPr>
              <w:t xml:space="preserve">XXXXXXXXXXXXXXXXXX</w:t>
            </w:r>
          </w:p>
          <w:p w:rsidR="00000000" w:rsidDel="00000000" w:rsidP="00000000" w:rsidRDefault="00000000" w:rsidRPr="00000000" w14:paraId="00000147">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Representante legal do </w:t>
            </w:r>
          </w:p>
          <w:p w:rsidR="00000000" w:rsidDel="00000000" w:rsidP="00000000" w:rsidRDefault="00000000" w:rsidRPr="00000000" w14:paraId="00000148">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CONTRATANTE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49">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color w:val="ff0000"/>
                <w:sz w:val="24"/>
                <w:szCs w:val="24"/>
              </w:rPr>
            </w:pPr>
            <w:r w:rsidDel="00000000" w:rsidR="00000000" w:rsidRPr="00000000">
              <w:rPr>
                <w:rtl w:val="0"/>
              </w:rPr>
            </w:r>
          </w:p>
          <w:p w:rsidR="00000000" w:rsidDel="00000000" w:rsidP="00000000" w:rsidRDefault="00000000" w:rsidRPr="00000000" w14:paraId="0000014A">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highlight w:val="yellow"/>
              </w:rPr>
            </w:pPr>
            <w:r w:rsidDel="00000000" w:rsidR="00000000" w:rsidRPr="00000000">
              <w:rPr>
                <w:rFonts w:ascii="Times New Roman" w:cs="Times New Roman" w:eastAsia="Times New Roman" w:hAnsi="Times New Roman"/>
                <w:b w:val="1"/>
                <w:bCs w:val="1"/>
                <w:sz w:val="24"/>
                <w:szCs w:val="24"/>
                <w:highlight w:val="yellow"/>
                <w:rtl w:val="0"/>
              </w:rPr>
              <w:t xml:space="preserve">XXXXXXXXXXXXXXXXXX</w:t>
            </w:r>
            <w:r w:rsidDel="00000000" w:rsidR="00000000" w:rsidRPr="00000000">
              <w:rPr>
                <w:rtl w:val="0"/>
              </w:rPr>
            </w:r>
          </w:p>
          <w:p w:rsidR="00000000" w:rsidDel="00000000" w:rsidP="00000000" w:rsidRDefault="00000000" w:rsidRPr="00000000" w14:paraId="0000014B">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Representante legal do </w:t>
            </w:r>
          </w:p>
          <w:p w:rsidR="00000000" w:rsidDel="00000000" w:rsidP="00000000" w:rsidRDefault="00000000" w:rsidRPr="00000000" w14:paraId="0000014C">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CONTRATADO</w:t>
            </w:r>
          </w:p>
        </w:tc>
      </w:tr>
    </w:tbl>
    <w:p w:rsidR="00000000" w:rsidDel="00000000" w:rsidP="00000000" w:rsidRDefault="00000000" w:rsidRPr="00000000" w14:paraId="0000014D">
      <w:pPr>
        <w:tabs>
          <w:tab w:val="left" w:leader="none" w:pos="1701"/>
        </w:tabs>
        <w:spacing w:line="360" w:lineRule="auto"/>
        <w:jc w:val="both"/>
        <w:rPr>
          <w:rFonts w:ascii="Times New Roman" w:cs="Times New Roman" w:eastAsia="Times New Roman" w:hAnsi="Times New Roman"/>
          <w:sz w:val="24"/>
          <w:szCs w:val="24"/>
        </w:rPr>
        <w:sectPr>
          <w:footerReference r:id="rId22" w:type="default"/>
          <w:pgSz w:h="16838" w:w="11906" w:orient="portrait"/>
          <w:pgMar w:bottom="1276" w:top="1418" w:left="1701" w:right="1134" w:header="709" w:footer="709"/>
          <w:pgNumType w:start="1"/>
        </w:sectPr>
      </w:pPr>
      <w:r w:rsidDel="00000000" w:rsidR="00000000" w:rsidRPr="00000000">
        <w:rPr>
          <w:rtl w:val="0"/>
        </w:rPr>
      </w:r>
    </w:p>
    <w:p w:rsidR="00000000" w:rsidDel="00000000" w:rsidP="00000000" w:rsidRDefault="00000000" w:rsidRPr="00000000" w14:paraId="0000014E">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Testemunhas:</w:t>
      </w:r>
    </w:p>
    <w:p w:rsidR="00000000" w:rsidDel="00000000" w:rsidP="00000000" w:rsidRDefault="00000000" w:rsidRPr="00000000" w14:paraId="0000014F">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50">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51">
      <w:pPr>
        <w:spacing w:line="360" w:lineRule="auto"/>
        <w:rPr>
          <w:rFonts w:ascii="Times New Roman" w:cs="Times New Roman" w:eastAsia="Times New Roman" w:hAnsi="Times New Roman"/>
          <w:b w:val="1"/>
          <w:bCs w:val="1"/>
          <w:color w:val="00000a"/>
          <w:sz w:val="24"/>
          <w:szCs w:val="24"/>
        </w:rPr>
      </w:pPr>
      <w:r w:rsidDel="00000000" w:rsidR="00000000" w:rsidRPr="00000000">
        <w:rPr>
          <w:rFonts w:ascii="Times New Roman" w:cs="Times New Roman" w:eastAsia="Times New Roman" w:hAnsi="Times New Roman"/>
          <w:b w:val="1"/>
          <w:bCs w:val="1"/>
          <w:color w:val="00000a"/>
          <w:sz w:val="24"/>
          <w:szCs w:val="24"/>
          <w:rtl w:val="0"/>
        </w:rPr>
        <w:t xml:space="preserve">_________________________________</w:t>
      </w:r>
    </w:p>
    <w:p w:rsidR="00000000" w:rsidDel="00000000" w:rsidP="00000000" w:rsidRDefault="00000000" w:rsidRPr="00000000" w14:paraId="00000152">
      <w:pPr>
        <w:spacing w:line="360" w:lineRule="auto"/>
        <w:rPr>
          <w:rFonts w:ascii="Times New Roman" w:cs="Times New Roman" w:eastAsia="Times New Roman" w:hAnsi="Times New Roman"/>
          <w:color w:val="00000a"/>
          <w:sz w:val="24"/>
          <w:szCs w:val="24"/>
        </w:rPr>
      </w:pPr>
      <w:r w:rsidDel="00000000" w:rsidR="00000000" w:rsidRPr="00000000">
        <w:rPr>
          <w:rtl w:val="0"/>
        </w:rPr>
      </w:r>
    </w:p>
    <w:p w:rsidR="00000000" w:rsidDel="00000000" w:rsidP="00000000" w:rsidRDefault="00000000" w:rsidRPr="00000000" w14:paraId="00000153">
      <w:pPr>
        <w:spacing w:line="360" w:lineRule="auto"/>
        <w:rPr>
          <w:rFonts w:ascii="Times New Roman" w:cs="Times New Roman" w:eastAsia="Times New Roman" w:hAnsi="Times New Roman"/>
          <w:i w:val="1"/>
          <w:iCs w:val="1"/>
          <w:color w:val="00000a"/>
          <w:sz w:val="24"/>
          <w:szCs w:val="24"/>
        </w:rPr>
      </w:pPr>
      <w:r w:rsidDel="00000000" w:rsidR="00000000" w:rsidRPr="00000000">
        <w:rPr>
          <w:rtl w:val="0"/>
        </w:rPr>
      </w:r>
    </w:p>
    <w:p w:rsidR="00000000" w:rsidDel="00000000" w:rsidP="00000000" w:rsidRDefault="00000000" w:rsidRPr="00000000" w14:paraId="00000154">
      <w:pPr>
        <w:spacing w:line="360" w:lineRule="auto"/>
        <w:rPr>
          <w:rFonts w:ascii="Times New Roman" w:cs="Times New Roman" w:eastAsia="Times New Roman" w:hAnsi="Times New Roman"/>
          <w:i w:val="1"/>
          <w:iCs w:val="1"/>
          <w:color w:val="00000a"/>
          <w:sz w:val="24"/>
          <w:szCs w:val="24"/>
        </w:rPr>
      </w:pPr>
      <w:r w:rsidDel="00000000" w:rsidR="00000000" w:rsidRPr="00000000">
        <w:rPr>
          <w:rtl w:val="0"/>
        </w:rPr>
      </w:r>
    </w:p>
    <w:p w:rsidR="00000000" w:rsidDel="00000000" w:rsidP="00000000" w:rsidRDefault="00000000" w:rsidRPr="00000000" w14:paraId="00000155">
      <w:pPr>
        <w:spacing w:line="360" w:lineRule="auto"/>
        <w:rPr>
          <w:rFonts w:ascii="Times New Roman" w:cs="Times New Roman" w:eastAsia="Times New Roman" w:hAnsi="Times New Roman"/>
          <w:i w:val="1"/>
          <w:iCs w:val="1"/>
          <w:color w:val="00000a"/>
          <w:sz w:val="24"/>
          <w:szCs w:val="24"/>
        </w:rPr>
      </w:pPr>
      <w:r w:rsidDel="00000000" w:rsidR="00000000" w:rsidRPr="00000000">
        <w:rPr>
          <w:rtl w:val="0"/>
        </w:rPr>
      </w:r>
    </w:p>
    <w:p w:rsidR="00000000" w:rsidDel="00000000" w:rsidP="00000000" w:rsidRDefault="00000000" w:rsidRPr="00000000" w14:paraId="00000156">
      <w:pPr>
        <w:spacing w:line="360" w:lineRule="auto"/>
        <w:ind w:left="283" w:firstLine="0"/>
        <w:rPr>
          <w:rFonts w:ascii="Times New Roman" w:cs="Times New Roman" w:eastAsia="Times New Roman" w:hAnsi="Times New Roman"/>
          <w:b w:val="1"/>
          <w:bCs w:val="1"/>
          <w:color w:val="00000a"/>
          <w:sz w:val="24"/>
          <w:szCs w:val="24"/>
        </w:rPr>
      </w:pPr>
      <w:r w:rsidDel="00000000" w:rsidR="00000000" w:rsidRPr="00000000">
        <w:rPr>
          <w:rFonts w:ascii="Times New Roman" w:cs="Times New Roman" w:eastAsia="Times New Roman" w:hAnsi="Times New Roman"/>
          <w:b w:val="1"/>
          <w:bCs w:val="1"/>
          <w:color w:val="00000a"/>
          <w:sz w:val="24"/>
          <w:szCs w:val="24"/>
          <w:rtl w:val="0"/>
        </w:rPr>
        <w:t xml:space="preserve">_________________________________</w:t>
      </w:r>
    </w:p>
    <w:p w:rsidR="00000000" w:rsidDel="00000000" w:rsidP="00000000" w:rsidRDefault="00000000" w:rsidRPr="00000000" w14:paraId="00000157">
      <w:pPr>
        <w:spacing w:line="360" w:lineRule="auto"/>
        <w:rPr>
          <w:rFonts w:ascii="Times New Roman" w:cs="Times New Roman" w:eastAsia="Times New Roman" w:hAnsi="Times New Roman"/>
          <w:color w:val="00000a"/>
          <w:sz w:val="24"/>
          <w:szCs w:val="24"/>
        </w:rPr>
        <w:sectPr>
          <w:type w:val="continuous"/>
          <w:pgSz w:h="16838" w:w="11906" w:orient="portrait"/>
          <w:pgMar w:bottom="1701" w:top="1418" w:left="1701" w:right="1134" w:header="709" w:footer="709"/>
          <w:cols w:equalWidth="0" w:num="2">
            <w:col w:space="425" w:w="4323"/>
            <w:col w:space="0" w:w="4323"/>
          </w:cols>
        </w:sectPr>
      </w:pPr>
      <w:r w:rsidDel="00000000" w:rsidR="00000000" w:rsidRPr="00000000">
        <w:rPr>
          <w:rFonts w:ascii="Times New Roman" w:cs="Times New Roman" w:eastAsia="Times New Roman" w:hAnsi="Times New Roman"/>
          <w:i w:val="1"/>
          <w:iCs w:val="1"/>
          <w:color w:val="00000a"/>
          <w:sz w:val="24"/>
          <w:szCs w:val="24"/>
          <w:rtl w:val="0"/>
        </w:rPr>
        <w:t xml:space="preserve">    </w:t>
      </w:r>
      <w:r w:rsidDel="00000000" w:rsidR="00000000" w:rsidRPr="00000000">
        <w:rPr>
          <w:rtl w:val="0"/>
        </w:rPr>
      </w:r>
    </w:p>
    <w:p w:rsidR="00000000" w:rsidDel="00000000" w:rsidP="00000000" w:rsidRDefault="00000000" w:rsidRPr="00000000" w14:paraId="00000158">
      <w:pPr>
        <w:tabs>
          <w:tab w:val="left" w:leader="none" w:pos="1701"/>
        </w:tabs>
        <w:spacing w:line="360" w:lineRule="auto"/>
        <w:rPr>
          <w:rFonts w:ascii="Times New Roman" w:cs="Times New Roman" w:eastAsia="Times New Roman" w:hAnsi="Times New Roman"/>
          <w:b w:val="1"/>
          <w:bCs w:val="1"/>
          <w:sz w:val="24"/>
          <w:szCs w:val="24"/>
        </w:rPr>
      </w:pPr>
      <w:r w:rsidDel="00000000" w:rsidR="00000000" w:rsidRPr="00000000">
        <w:rPr>
          <w:rtl w:val="0"/>
        </w:rPr>
      </w:r>
    </w:p>
    <w:sectPr>
      <w:type w:val="continuous"/>
      <w:pgSz w:h="16838" w:w="11906" w:orient="portrait"/>
      <w:pgMar w:bottom="1276" w:top="1418" w:left="1701"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7f7f7f"/>
        <w:sz w:val="16"/>
        <w:szCs w:val="16"/>
      </w:rPr>
    </w:pPr>
    <w:r w:rsidDel="00000000" w:rsidR="00000000" w:rsidRPr="00000000">
      <w:rPr>
        <w:rFonts w:ascii="Times New Roman" w:cs="Times New Roman" w:eastAsia="Times New Roman" w:hAnsi="Times New Roman"/>
        <w:color w:val="7f7f7f"/>
        <w:sz w:val="16"/>
        <w:szCs w:val="16"/>
        <w:rtl w:val="0"/>
      </w:rPr>
      <w:tab/>
      <w:tab/>
    </w:r>
    <w:r w:rsidDel="00000000" w:rsidR="00000000" w:rsidRPr="00000000">
      <w:rPr>
        <w:rFonts w:ascii="Times New Roman" w:cs="Times New Roman" w:eastAsia="Times New Roman" w:hAnsi="Times New Roman"/>
        <w:color w:val="595959"/>
        <w:sz w:val="16"/>
        <w:szCs w:val="16"/>
        <w:rtl w:val="0"/>
      </w:rPr>
      <w:t xml:space="preserve">Página </w:t>
    </w:r>
    <w:r w:rsidDel="00000000" w:rsidR="00000000" w:rsidRPr="00000000">
      <w:rPr>
        <w:rFonts w:ascii="Times New Roman" w:cs="Times New Roman" w:eastAsia="Times New Roman" w:hAnsi="Times New Roman"/>
        <w:color w:val="595959"/>
        <w:sz w:val="16"/>
        <w:szCs w:val="16"/>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595959"/>
        <w:sz w:val="16"/>
        <w:szCs w:val="16"/>
        <w:rtl w:val="0"/>
      </w:rPr>
      <w:t xml:space="preserve"> | </w:t>
    </w:r>
    <w:r w:rsidDel="00000000" w:rsidR="00000000" w:rsidRPr="00000000">
      <w:rPr>
        <w:rFonts w:ascii="Times New Roman" w:cs="Times New Roman" w:eastAsia="Times New Roman" w:hAnsi="Times New Roman"/>
        <w:color w:val="595959"/>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Câmara Nacional de Modelos de Licitações e Contratos da Consultoria-Geral da União</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Modelo de Termo de Contrato – Licitação e Contratação Direta – </w:t>
    </w:r>
    <w:r w:rsidDel="00000000" w:rsidR="00000000" w:rsidRPr="00000000">
      <w:rPr>
        <w:rFonts w:ascii="Times New Roman" w:cs="Times New Roman" w:eastAsia="Times New Roman" w:hAnsi="Times New Roman"/>
        <w:sz w:val="14"/>
        <w:szCs w:val="14"/>
        <w:rtl w:val="0"/>
      </w:rPr>
      <w:t xml:space="preserve">Obras e Serviços de Engenharia – Lei nº 14.133, de 2021</w:t>
    </w: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Aprovado pela Secretaria de Gestão e Inovação</w:t>
    </w:r>
  </w:p>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Identidade visual pela Secretaria de Gestão e Inovação</w:t>
    </w:r>
  </w:p>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Atualização: ABR/2025</w:t>
    </w:r>
  </w:p>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6"/>
        <w:szCs w:val="16"/>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5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Justificativa: conforme item 1.1 do Termo de Referência.</w:t>
      </w:r>
    </w:p>
    <w:p w:rsidR="00000000" w:rsidDel="00000000" w:rsidP="00000000" w:rsidRDefault="00000000" w:rsidRPr="00000000" w14:paraId="0000015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
    <w:p w:rsidR="00000000" w:rsidDel="00000000" w:rsidP="00000000" w:rsidRDefault="00000000" w:rsidRPr="00000000" w14:paraId="0000015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color w:val="bfbfbf"/>
          <w:rtl w:val="0"/>
        </w:rPr>
        <w:t xml:space="preserve">Justificativa: conforme item 9.3 do Termo de Referência.</w:t>
      </w:r>
    </w:p>
    <w:p w:rsidR="00000000" w:rsidDel="00000000" w:rsidP="00000000" w:rsidRDefault="00000000" w:rsidRPr="00000000" w14:paraId="0000015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
    <w:p w:rsidR="00000000" w:rsidDel="00000000" w:rsidP="00000000" w:rsidRDefault="00000000" w:rsidRPr="00000000" w14:paraId="0000015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Justificativa: conforme item 1.6 do Termo de Referência.</w:t>
      </w:r>
    </w:p>
    <w:p w:rsidR="00000000" w:rsidDel="00000000" w:rsidP="00000000" w:rsidRDefault="00000000" w:rsidRPr="00000000" w14:paraId="0000015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
    <w:p w:rsidR="00000000" w:rsidDel="00000000" w:rsidP="00000000" w:rsidRDefault="00000000" w:rsidRPr="00000000" w14:paraId="0000015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objeto da contratação diz respeito a obra de engenharia, sendo, portanto, um </w:t>
      </w:r>
      <w:r w:rsidDel="00000000" w:rsidR="00000000" w:rsidRPr="00000000">
        <w:rPr>
          <w:rFonts w:ascii="Times New Roman" w:cs="Times New Roman" w:eastAsia="Times New Roman" w:hAnsi="Times New Roman"/>
          <w:b w:val="1"/>
          <w:bCs w:val="1"/>
          <w:color w:val="bfbfbf"/>
          <w:u w:val="single"/>
          <w:rtl w:val="0"/>
        </w:rPr>
        <w:t xml:space="preserve">contrato de escopo</w:t>
      </w:r>
      <w:r w:rsidDel="00000000" w:rsidR="00000000" w:rsidRPr="00000000">
        <w:rPr>
          <w:rFonts w:ascii="Times New Roman" w:cs="Times New Roman" w:eastAsia="Times New Roman" w:hAnsi="Times New Roman"/>
          <w:b w:val="1"/>
          <w:bCs w:val="1"/>
          <w:color w:val="bfbfbf"/>
          <w:rtl w:val="0"/>
        </w:rPr>
        <w:t xml:space="preserve">.</w:t>
      </w:r>
    </w:p>
    <w:p w:rsidR="00000000" w:rsidDel="00000000" w:rsidP="00000000" w:rsidRDefault="00000000" w:rsidRPr="00000000" w14:paraId="0000016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
    <w:p w:rsidR="00000000" w:rsidDel="00000000" w:rsidP="00000000" w:rsidRDefault="00000000" w:rsidRPr="00000000" w14:paraId="0000016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6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6">
    <w:p w:rsidR="00000000" w:rsidDel="00000000" w:rsidP="00000000" w:rsidRDefault="00000000" w:rsidRPr="00000000" w14:paraId="0000016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6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
    <w:p w:rsidR="00000000" w:rsidDel="00000000" w:rsidP="00000000" w:rsidRDefault="00000000" w:rsidRPr="00000000" w14:paraId="0000016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6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
    <w:p w:rsidR="00000000" w:rsidDel="00000000" w:rsidP="00000000" w:rsidRDefault="00000000" w:rsidRPr="00000000" w14:paraId="0000016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6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9">
    <w:p w:rsidR="00000000" w:rsidDel="00000000" w:rsidP="00000000" w:rsidRDefault="00000000" w:rsidRPr="00000000" w14:paraId="0000016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6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0">
    <w:p w:rsidR="00000000" w:rsidDel="00000000" w:rsidP="00000000" w:rsidRDefault="00000000" w:rsidRPr="00000000" w14:paraId="0000016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6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1">
    <w:p w:rsidR="00000000" w:rsidDel="00000000" w:rsidP="00000000" w:rsidRDefault="00000000" w:rsidRPr="00000000" w14:paraId="0000016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6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2">
    <w:p w:rsidR="00000000" w:rsidDel="00000000" w:rsidP="00000000" w:rsidRDefault="00000000" w:rsidRPr="00000000" w14:paraId="0000016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7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3">
    <w:p w:rsidR="00000000" w:rsidDel="00000000" w:rsidP="00000000" w:rsidRDefault="00000000" w:rsidRPr="00000000" w14:paraId="0000017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7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4">
    <w:p w:rsidR="00000000" w:rsidDel="00000000" w:rsidP="00000000" w:rsidRDefault="00000000" w:rsidRPr="00000000" w14:paraId="0000017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7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5">
    <w:p w:rsidR="00000000" w:rsidDel="00000000" w:rsidP="00000000" w:rsidRDefault="00000000" w:rsidRPr="00000000" w14:paraId="0000017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2.3 deste Termo de Contrato.</w:t>
      </w:r>
    </w:p>
    <w:p w:rsidR="00000000" w:rsidDel="00000000" w:rsidP="00000000" w:rsidRDefault="00000000" w:rsidRPr="00000000" w14:paraId="0000017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6">
    <w:p w:rsidR="00000000" w:rsidDel="00000000" w:rsidP="00000000" w:rsidRDefault="00000000" w:rsidRPr="00000000" w14:paraId="0000017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color w:val="bfbfbf"/>
          <w:rtl w:val="0"/>
        </w:rPr>
        <w:t xml:space="preserve">Redação suprimida. Justificativa: a contratação não diz respeito a uma “contratação emergencial” fundada no art. 75, VIII, da Lei nº 14.133, de 2021.</w:t>
      </w:r>
    </w:p>
    <w:p w:rsidR="00000000" w:rsidDel="00000000" w:rsidP="00000000" w:rsidRDefault="00000000" w:rsidRPr="00000000" w14:paraId="0000017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7">
    <w:p w:rsidR="00000000" w:rsidDel="00000000" w:rsidP="00000000" w:rsidRDefault="00000000" w:rsidRPr="00000000" w14:paraId="0000017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os riscos encontram-se na Matriz de Gerenciamento de Riscos</w:t>
      </w:r>
    </w:p>
    <w:p w:rsidR="00000000" w:rsidDel="00000000" w:rsidP="00000000" w:rsidRDefault="00000000" w:rsidRPr="00000000" w14:paraId="0000017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8">
    <w:p w:rsidR="00000000" w:rsidDel="00000000" w:rsidP="00000000" w:rsidRDefault="00000000" w:rsidRPr="00000000" w14:paraId="0000017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3.1.1 deste Termo de Contrato.</w:t>
      </w:r>
    </w:p>
    <w:p w:rsidR="00000000" w:rsidDel="00000000" w:rsidP="00000000" w:rsidRDefault="00000000" w:rsidRPr="00000000" w14:paraId="0000017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9">
    <w:p w:rsidR="00000000" w:rsidDel="00000000" w:rsidP="00000000" w:rsidRDefault="00000000" w:rsidRPr="00000000" w14:paraId="0000017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3.1.1 deste Termo de Contrato.</w:t>
      </w:r>
    </w:p>
    <w:p w:rsidR="00000000" w:rsidDel="00000000" w:rsidP="00000000" w:rsidRDefault="00000000" w:rsidRPr="00000000" w14:paraId="0000017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0">
    <w:p w:rsidR="00000000" w:rsidDel="00000000" w:rsidP="00000000" w:rsidRDefault="00000000" w:rsidRPr="00000000" w14:paraId="0000017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2.1 deste Termo de Contrato.</w:t>
      </w:r>
    </w:p>
    <w:p w:rsidR="00000000" w:rsidDel="00000000" w:rsidP="00000000" w:rsidRDefault="00000000" w:rsidRPr="00000000" w14:paraId="0000018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1">
    <w:p w:rsidR="00000000" w:rsidDel="00000000" w:rsidP="00000000" w:rsidRDefault="00000000" w:rsidRPr="00000000" w14:paraId="00000181">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Justificativa: a despeito da possibilidade de estabelecimento de prazo diferente daquele que consta no art. 123, parágrafo único, da Lei nº 14.133, de 2021, a Administração, ponderando os princípios da razoabilidade, celeridade, eficiência e outros que lhes são correlatos, opta por manter como praxe o prazo de 01 (um) mês definido no Estatuto Licitatório.</w:t>
      </w:r>
    </w:p>
    <w:p w:rsidR="00000000" w:rsidDel="00000000" w:rsidP="00000000" w:rsidRDefault="00000000" w:rsidRPr="00000000" w14:paraId="00000182">
      <w:pPr>
        <w:jc w:val="both"/>
        <w:rPr>
          <w:rFonts w:ascii="Times New Roman" w:cs="Times New Roman" w:eastAsia="Times New Roman" w:hAnsi="Times New Roman"/>
          <w:b w:val="1"/>
          <w:bCs w:val="1"/>
          <w:color w:val="bfbfbf"/>
        </w:rPr>
      </w:pPr>
      <w:r w:rsidDel="00000000" w:rsidR="00000000" w:rsidRPr="00000000">
        <w:rPr>
          <w:rtl w:val="0"/>
        </w:rPr>
      </w:r>
    </w:p>
  </w:footnote>
  <w:footnote w:id="22">
    <w:p w:rsidR="00000000" w:rsidDel="00000000" w:rsidP="00000000" w:rsidRDefault="00000000" w:rsidRPr="00000000" w14:paraId="0000018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Justificativa: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utilizou-se do prazo de 01 (um) mês, prorrogável por igual período, por interesse da Administração em conformidade com o art. 123 da supracitada lei.</w:t>
      </w:r>
    </w:p>
    <w:p w:rsidR="00000000" w:rsidDel="00000000" w:rsidP="00000000" w:rsidRDefault="00000000" w:rsidRPr="00000000" w14:paraId="0000018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3">
    <w:p w:rsidR="00000000" w:rsidDel="00000000" w:rsidP="00000000" w:rsidRDefault="00000000" w:rsidRPr="00000000" w14:paraId="0000018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a contratação não diz respeito a serviços de manutenção e assistência técnica, mas sim à contratação de obra de engenharia.</w:t>
      </w:r>
    </w:p>
    <w:p w:rsidR="00000000" w:rsidDel="00000000" w:rsidP="00000000" w:rsidRDefault="00000000" w:rsidRPr="00000000" w14:paraId="0000018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4">
    <w:p w:rsidR="00000000" w:rsidDel="00000000" w:rsidP="00000000" w:rsidRDefault="00000000" w:rsidRPr="00000000" w14:paraId="0000018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9.36 deste Termo de Contrato.</w:t>
      </w:r>
    </w:p>
    <w:p w:rsidR="00000000" w:rsidDel="00000000" w:rsidP="00000000" w:rsidRDefault="00000000" w:rsidRPr="00000000" w14:paraId="0000018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5">
    <w:p w:rsidR="00000000" w:rsidDel="00000000" w:rsidP="00000000" w:rsidRDefault="00000000" w:rsidRPr="00000000" w14:paraId="0000018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a contratação não tem por objeto a elaboração de projetos ou a execução de serviços técnicos especializados, mas sim a construção de obra de engenharia.</w:t>
      </w:r>
    </w:p>
    <w:p w:rsidR="00000000" w:rsidDel="00000000" w:rsidP="00000000" w:rsidRDefault="00000000" w:rsidRPr="00000000" w14:paraId="0000018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6">
    <w:p w:rsidR="00000000" w:rsidDel="00000000" w:rsidP="00000000" w:rsidRDefault="00000000" w:rsidRPr="00000000" w14:paraId="0000018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9.37 deste Termo de Contrato.</w:t>
      </w:r>
    </w:p>
    <w:p w:rsidR="00000000" w:rsidDel="00000000" w:rsidP="00000000" w:rsidRDefault="00000000" w:rsidRPr="00000000" w14:paraId="0000018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7">
    <w:p w:rsidR="00000000" w:rsidDel="00000000" w:rsidP="00000000" w:rsidRDefault="00000000" w:rsidRPr="00000000" w14:paraId="0000018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9.37 deste Termo de Contrato.</w:t>
      </w:r>
    </w:p>
    <w:p w:rsidR="00000000" w:rsidDel="00000000" w:rsidP="00000000" w:rsidRDefault="00000000" w:rsidRPr="00000000" w14:paraId="0000018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8">
    <w:p w:rsidR="00000000" w:rsidDel="00000000" w:rsidP="00000000" w:rsidRDefault="00000000" w:rsidRPr="00000000" w14:paraId="0000018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projeto executivo já consta no processo da presente contratação.</w:t>
      </w:r>
    </w:p>
    <w:p w:rsidR="00000000" w:rsidDel="00000000" w:rsidP="00000000" w:rsidRDefault="00000000" w:rsidRPr="00000000" w14:paraId="0000019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9">
    <w:p w:rsidR="00000000" w:rsidDel="00000000" w:rsidP="00000000" w:rsidRDefault="00000000" w:rsidRPr="00000000" w14:paraId="0000019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do item 9.59 deste Termo de Contrato.</w:t>
      </w:r>
    </w:p>
    <w:p w:rsidR="00000000" w:rsidDel="00000000" w:rsidP="00000000" w:rsidRDefault="00000000" w:rsidRPr="00000000" w14:paraId="0000019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0">
    <w:p w:rsidR="00000000" w:rsidDel="00000000" w:rsidP="00000000" w:rsidRDefault="00000000" w:rsidRPr="00000000" w14:paraId="00000193">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b w:val="1"/>
          <w:bCs w:val="1"/>
          <w:color w:val="bfbfbf"/>
          <w:rtl w:val="0"/>
        </w:rPr>
        <w:t xml:space="preserve">Redação suprimida. Justificativa: o mesmo motivo do item 9.59 deste Termo de Contrato. Além do mais, o objeto da presente contratação NÃO se trata de atividades que envolvam serviços de natureza intelectual.</w:t>
      </w:r>
    </w:p>
    <w:p w:rsidR="00000000" w:rsidDel="00000000" w:rsidP="00000000" w:rsidRDefault="00000000" w:rsidRPr="00000000" w14:paraId="00000194">
      <w:pPr>
        <w:jc w:val="both"/>
        <w:rPr>
          <w:rFonts w:ascii="Times New Roman" w:cs="Times New Roman" w:eastAsia="Times New Roman" w:hAnsi="Times New Roman"/>
          <w:b w:val="1"/>
          <w:bCs w:val="1"/>
          <w:color w:val="bfbfbf"/>
        </w:rPr>
      </w:pPr>
      <w:r w:rsidDel="00000000" w:rsidR="00000000" w:rsidRPr="00000000">
        <w:rPr>
          <w:rtl w:val="0"/>
        </w:rPr>
      </w:r>
    </w:p>
  </w:footnote>
  <w:footnote w:id="31">
    <w:p w:rsidR="00000000" w:rsidDel="00000000" w:rsidP="00000000" w:rsidRDefault="00000000" w:rsidRPr="00000000" w14:paraId="00000195">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b w:val="1"/>
          <w:bCs w:val="1"/>
          <w:color w:val="bfbfbf"/>
          <w:rtl w:val="0"/>
        </w:rPr>
        <w:t xml:space="preserve">Redação incluída. Justificativa: conforme Súmula TCU nº 260.</w:t>
      </w:r>
    </w:p>
    <w:p w:rsidR="00000000" w:rsidDel="00000000" w:rsidP="00000000" w:rsidRDefault="00000000" w:rsidRPr="00000000" w14:paraId="00000196">
      <w:pPr>
        <w:jc w:val="both"/>
        <w:rPr>
          <w:rFonts w:ascii="Times New Roman" w:cs="Times New Roman" w:eastAsia="Times New Roman" w:hAnsi="Times New Roman"/>
          <w:b w:val="1"/>
          <w:bCs w:val="1"/>
          <w:color w:val="bfbfbf"/>
        </w:rPr>
      </w:pPr>
      <w:r w:rsidDel="00000000" w:rsidR="00000000" w:rsidRPr="00000000">
        <w:rPr>
          <w:rtl w:val="0"/>
        </w:rPr>
      </w:r>
    </w:p>
  </w:footnote>
  <w:footnote w:id="32">
    <w:p w:rsidR="00000000" w:rsidDel="00000000" w:rsidP="00000000" w:rsidRDefault="00000000" w:rsidRPr="00000000" w14:paraId="0000019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há previsão da garantia de execução, conforme itens 4.15 a 4.31 do Termo de Referência.</w:t>
      </w:r>
    </w:p>
    <w:p w:rsidR="00000000" w:rsidDel="00000000" w:rsidP="00000000" w:rsidRDefault="00000000" w:rsidRPr="00000000" w14:paraId="0000019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3">
    <w:p w:rsidR="00000000" w:rsidDel="00000000" w:rsidP="00000000" w:rsidRDefault="00000000" w:rsidRPr="00000000" w14:paraId="0000019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a contratação tem por objeto a realização de obras, motivo pelo qual a cláusula de extinção, independentemente do cumprimento das obrigações, não se aplica.</w:t>
      </w:r>
    </w:p>
    <w:p w:rsidR="00000000" w:rsidDel="00000000" w:rsidP="00000000" w:rsidRDefault="00000000" w:rsidRPr="00000000" w14:paraId="0000019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4">
    <w:p w:rsidR="00000000" w:rsidDel="00000000" w:rsidP="00000000" w:rsidRDefault="00000000" w:rsidRPr="00000000" w14:paraId="0000019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13.4 deste Termo de Contrato.</w:t>
      </w:r>
    </w:p>
    <w:p w:rsidR="00000000" w:rsidDel="00000000" w:rsidP="00000000" w:rsidRDefault="00000000" w:rsidRPr="00000000" w14:paraId="0000019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5">
    <w:p w:rsidR="00000000" w:rsidDel="00000000" w:rsidP="00000000" w:rsidRDefault="00000000" w:rsidRPr="00000000" w14:paraId="0000019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13.4 deste Termo de Contrato.</w:t>
      </w:r>
    </w:p>
    <w:p w:rsidR="00000000" w:rsidDel="00000000" w:rsidP="00000000" w:rsidRDefault="00000000" w:rsidRPr="00000000" w14:paraId="0000019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6">
    <w:p w:rsidR="00000000" w:rsidDel="00000000" w:rsidP="00000000" w:rsidRDefault="00000000" w:rsidRPr="00000000" w14:paraId="0000019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13.4 deste Termo de Contrato.</w:t>
      </w:r>
    </w:p>
    <w:p w:rsidR="00000000" w:rsidDel="00000000" w:rsidP="00000000" w:rsidRDefault="00000000" w:rsidRPr="00000000" w14:paraId="000001A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7">
    <w:p w:rsidR="00000000" w:rsidDel="00000000" w:rsidP="00000000" w:rsidRDefault="00000000" w:rsidRPr="00000000" w14:paraId="000001A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a contratação não diz respeito a uma “contratação emergencial” (hipótese do art. 75, inciso VIII, da Lei nº 14.133/2021), mas sim uma obra de engenharia.</w:t>
      </w:r>
    </w:p>
    <w:p w:rsidR="00000000" w:rsidDel="00000000" w:rsidP="00000000" w:rsidRDefault="00000000" w:rsidRPr="00000000" w14:paraId="000001A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8">
    <w:p w:rsidR="00000000" w:rsidDel="00000000" w:rsidP="00000000" w:rsidRDefault="00000000" w:rsidRPr="00000000" w14:paraId="000001A3">
      <w:pPr>
        <w:jc w:val="both"/>
        <w:rPr>
          <w:rFonts w:ascii="Times New Roman" w:cs="Times New Roman" w:eastAsia="Times New Roman" w:hAnsi="Times New Roman"/>
          <w:b w:val="1"/>
          <w:bCs w:val="1"/>
          <w:color w:val="bfbfbf"/>
          <w:highlight w:val="white"/>
        </w:rPr>
      </w:pPr>
      <w:bookmarkStart w:colFirst="0" w:colLast="0" w:name="_heading=h.ujenesbimrcf" w:id="9"/>
      <w:bookmarkEnd w:id="9"/>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Justificativa: de acordo com o item 11.3 do Termo de Referência (Anexo 01-E do Edital), a dotação relativa aos exercícios financeiros subsequentes será indicada após aprovação da Lei Orçamentária respectiva e liberação dos créditos correspondentes, mediante apostilamento.</w:t>
      </w: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3">
    <w:p w:rsidR="00000000" w:rsidDel="00000000" w:rsidP="00000000" w:rsidRDefault="00000000" w:rsidRPr="00000000" w14:paraId="000001A5">
      <w:pPr>
        <w:jc w:val="both"/>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b w:val="1"/>
          <w:bCs w:val="1"/>
          <w:color w:val="bfbfbf"/>
          <w:rtl w:val="0"/>
        </w:rPr>
        <w:t xml:space="preserve">Justificativa: conforme ON AGU nº 92/2024.</w:t>
      </w: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b w:val="1"/>
        <w:bCs w:val="1"/>
        <w:i w:val="0"/>
        <w:iCs w:val="0"/>
      </w:rPr>
    </w:lvl>
    <w:lvl w:ilvl="1">
      <w:start w:val="1"/>
      <w:numFmt w:val="decimal"/>
      <w:lvlText w:val="%1.%2."/>
      <w:lvlJc w:val="left"/>
      <w:pPr>
        <w:ind w:left="426" w:firstLine="0"/>
      </w:pPr>
      <w:rPr>
        <w:b w:val="0"/>
        <w:bCs w:val="0"/>
        <w:i w:val="0"/>
        <w:iCs w:val="0"/>
        <w:color w:val="000000"/>
      </w:rPr>
    </w:lvl>
    <w:lvl w:ilvl="2">
      <w:start w:val="1"/>
      <w:numFmt w:val="decimal"/>
      <w:lvlText w:val="%1.%2.%3."/>
      <w:lvlJc w:val="left"/>
      <w:pPr>
        <w:ind w:left="567" w:firstLine="0"/>
      </w:pPr>
      <w:rPr>
        <w:b w:val="0"/>
        <w:bCs w:val="0"/>
        <w:i w:val="0"/>
        <w:iCs w:val="0"/>
      </w:rPr>
    </w:lvl>
    <w:lvl w:ilvl="3">
      <w:start w:val="1"/>
      <w:numFmt w:val="decimal"/>
      <w:lvlText w:val="%1.%2.%3.%4."/>
      <w:lvlJc w:val="left"/>
      <w:pPr>
        <w:ind w:left="851" w:firstLine="0"/>
      </w:pPr>
      <w:rPr>
        <w:b w:val="1"/>
        <w:bCs w:val="1"/>
        <w:i w:val="0"/>
        <w:iCs w:val="0"/>
      </w:rPr>
    </w:lvl>
    <w:lvl w:ilvl="4">
      <w:start w:val="1"/>
      <w:numFmt w:val="decimal"/>
      <w:lvlText w:val="%1.%2.%3.%4.%5."/>
      <w:lvlJc w:val="left"/>
      <w:pPr>
        <w:ind w:left="1134" w:firstLine="0"/>
      </w:pPr>
      <w:rPr>
        <w:b w:val="1"/>
        <w:bCs w:val="1"/>
        <w:i w:val="0"/>
        <w:iCs w:val="0"/>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3"/>
      <w:numFmt w:val="decimal"/>
      <w:lvlText w:val="%1"/>
      <w:lvlJc w:val="left"/>
      <w:pPr>
        <w:ind w:left="360" w:hanging="360"/>
      </w:pPr>
      <w:rPr/>
    </w:lvl>
    <w:lvl w:ilvl="1">
      <w:start w:val="1"/>
      <w:numFmt w:val="decimal"/>
      <w:lvlText w:val="%1.%2"/>
      <w:lvlJc w:val="left"/>
      <w:pPr>
        <w:ind w:left="360" w:hanging="360"/>
      </w:pPr>
      <w:rPr>
        <w:b w:val="0"/>
        <w:bCs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upperRoman"/>
      <w:lvlText w:val="%1)"/>
      <w:lvlJc w:val="left"/>
      <w:pPr>
        <w:ind w:left="2136" w:hanging="720"/>
      </w:pPr>
      <w:rPr>
        <w:b w:val="0"/>
        <w:bCs w:val="0"/>
        <w:color w:val="000000"/>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abstractNum w:abstractNumId="4">
    <w:lvl w:ilvl="0">
      <w:start w:val="4"/>
      <w:numFmt w:val="decimal"/>
      <w:lvlText w:val="%1"/>
      <w:lvlJc w:val="left"/>
      <w:pPr>
        <w:ind w:left="360" w:hanging="360"/>
      </w:pPr>
      <w:rPr>
        <w:rFonts w:ascii="Arial" w:cs="Arial" w:eastAsia="Arial" w:hAnsi="Arial"/>
        <w:color w:val="000000"/>
        <w:sz w:val="20"/>
        <w:szCs w:val="20"/>
      </w:rPr>
    </w:lvl>
    <w:lvl w:ilvl="1">
      <w:start w:val="1"/>
      <w:numFmt w:val="decimal"/>
      <w:lvlText w:val="%1.%2"/>
      <w:lvlJc w:val="left"/>
      <w:pPr>
        <w:ind w:left="360" w:hanging="360"/>
      </w:pPr>
      <w:rPr>
        <w:rFonts w:ascii="Times New Roman" w:cs="Times New Roman" w:eastAsia="Times New Roman" w:hAnsi="Times New Roman"/>
        <w:color w:val="000000"/>
        <w:sz w:val="24"/>
        <w:szCs w:val="24"/>
      </w:rPr>
    </w:lvl>
    <w:lvl w:ilvl="2">
      <w:start w:val="1"/>
      <w:numFmt w:val="decimal"/>
      <w:lvlText w:val="%1.%2.%3"/>
      <w:lvlJc w:val="left"/>
      <w:pPr>
        <w:ind w:left="720" w:hanging="720"/>
      </w:pPr>
      <w:rPr>
        <w:rFonts w:ascii="Arial" w:cs="Arial" w:eastAsia="Arial" w:hAnsi="Arial"/>
        <w:color w:val="000000"/>
        <w:sz w:val="20"/>
        <w:szCs w:val="20"/>
      </w:rPr>
    </w:lvl>
    <w:lvl w:ilvl="3">
      <w:start w:val="1"/>
      <w:numFmt w:val="decimal"/>
      <w:lvlText w:val="%1.%2.%3.%4"/>
      <w:lvlJc w:val="left"/>
      <w:pPr>
        <w:ind w:left="720" w:hanging="720"/>
      </w:pPr>
      <w:rPr>
        <w:rFonts w:ascii="Arial" w:cs="Arial" w:eastAsia="Arial" w:hAnsi="Arial"/>
        <w:color w:val="000000"/>
        <w:sz w:val="20"/>
        <w:szCs w:val="20"/>
      </w:rPr>
    </w:lvl>
    <w:lvl w:ilvl="4">
      <w:start w:val="1"/>
      <w:numFmt w:val="decimal"/>
      <w:lvlText w:val="%1.%2.%3.%4.%5"/>
      <w:lvlJc w:val="left"/>
      <w:pPr>
        <w:ind w:left="1080" w:hanging="1080"/>
      </w:pPr>
      <w:rPr>
        <w:rFonts w:ascii="Arial" w:cs="Arial" w:eastAsia="Arial" w:hAnsi="Arial"/>
        <w:color w:val="000000"/>
        <w:sz w:val="20"/>
        <w:szCs w:val="20"/>
      </w:rPr>
    </w:lvl>
    <w:lvl w:ilvl="5">
      <w:start w:val="1"/>
      <w:numFmt w:val="decimal"/>
      <w:lvlText w:val="%1.%2.%3.%4.%5.%6"/>
      <w:lvlJc w:val="left"/>
      <w:pPr>
        <w:ind w:left="1080" w:hanging="1080"/>
      </w:pPr>
      <w:rPr>
        <w:rFonts w:ascii="Arial" w:cs="Arial" w:eastAsia="Arial" w:hAnsi="Arial"/>
        <w:color w:val="000000"/>
        <w:sz w:val="20"/>
        <w:szCs w:val="20"/>
      </w:rPr>
    </w:lvl>
    <w:lvl w:ilvl="6">
      <w:start w:val="1"/>
      <w:numFmt w:val="decimal"/>
      <w:lvlText w:val="%1.%2.%3.%4.%5.%6.%7"/>
      <w:lvlJc w:val="left"/>
      <w:pPr>
        <w:ind w:left="1440" w:hanging="1440"/>
      </w:pPr>
      <w:rPr>
        <w:rFonts w:ascii="Arial" w:cs="Arial" w:eastAsia="Arial" w:hAnsi="Arial"/>
        <w:color w:val="000000"/>
        <w:sz w:val="20"/>
        <w:szCs w:val="20"/>
      </w:rPr>
    </w:lvl>
    <w:lvl w:ilvl="7">
      <w:start w:val="1"/>
      <w:numFmt w:val="decimal"/>
      <w:lvlText w:val="%1.%2.%3.%4.%5.%6.%7.%8"/>
      <w:lvlJc w:val="left"/>
      <w:pPr>
        <w:ind w:left="1440" w:hanging="1440"/>
      </w:pPr>
      <w:rPr>
        <w:rFonts w:ascii="Arial" w:cs="Arial" w:eastAsia="Arial" w:hAnsi="Arial"/>
        <w:color w:val="000000"/>
        <w:sz w:val="20"/>
        <w:szCs w:val="20"/>
      </w:rPr>
    </w:lvl>
    <w:lvl w:ilvl="8">
      <w:start w:val="1"/>
      <w:numFmt w:val="decimal"/>
      <w:lvlText w:val="%1.%2.%3.%4.%5.%6.%7.%8.%9"/>
      <w:lvlJc w:val="left"/>
      <w:pPr>
        <w:ind w:left="1800" w:hanging="1800"/>
      </w:pPr>
      <w:rPr>
        <w:rFonts w:ascii="Arial" w:cs="Arial" w:eastAsia="Arial" w:hAnsi="Arial"/>
        <w:color w:val="000000"/>
        <w:sz w:val="20"/>
        <w:szCs w:val="20"/>
      </w:rPr>
    </w:lvl>
  </w:abstractNum>
  <w:abstractNum w:abstractNumId="5">
    <w:lvl w:ilvl="0">
      <w:start w:val="8"/>
      <w:numFmt w:val="decimal"/>
      <w:lvlText w:val="%1"/>
      <w:lvlJc w:val="left"/>
      <w:pPr>
        <w:ind w:left="480" w:hanging="480"/>
      </w:pPr>
      <w:rPr/>
    </w:lvl>
    <w:lvl w:ilvl="1">
      <w:start w:val="1"/>
      <w:numFmt w:val="decimal"/>
      <w:lvlText w:val="%1.%2"/>
      <w:lvlJc w:val="left"/>
      <w:pPr>
        <w:ind w:left="480" w:hanging="480"/>
      </w:pPr>
      <w:rPr>
        <w:b w:val="0"/>
        <w:bCs w:val="0"/>
        <w:i w:val="0"/>
        <w:iCs w:val="0"/>
      </w:rPr>
    </w:lvl>
    <w:lvl w:ilvl="2">
      <w:start w:val="1"/>
      <w:numFmt w:val="decimal"/>
      <w:lvlText w:val="%1.%2.%3"/>
      <w:lvlJc w:val="left"/>
      <w:pPr>
        <w:ind w:left="720" w:hanging="720"/>
      </w:pPr>
      <w:rPr/>
    </w:lvl>
    <w:lvl w:ilvl="3">
      <w:start w:val="1"/>
      <w:numFmt w:val="decimal"/>
      <w:lvlText w:val="%1.%2.%3.%4"/>
      <w:lvlJc w:val="left"/>
      <w:pPr>
        <w:ind w:left="720" w:hanging="720"/>
      </w:pPr>
      <w:rPr>
        <w:b w:val="0"/>
        <w:bCs w:val="0"/>
        <w:color w:val="000000"/>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
    <w:lvl w:ilvl="0">
      <w:start w:val="1"/>
      <w:numFmt w:val="decimal"/>
      <w:lvlText w:val="%1."/>
      <w:lvlJc w:val="left"/>
      <w:pPr>
        <w:ind w:left="3762" w:hanging="360"/>
      </w:pPr>
      <w:rPr/>
    </w:lvl>
    <w:lvl w:ilvl="1">
      <w:start w:val="1"/>
      <w:numFmt w:val="decimal"/>
      <w:lvlText w:val="%1.%2."/>
      <w:lvlJc w:val="left"/>
      <w:pPr>
        <w:ind w:left="5097" w:hanging="1695"/>
      </w:pPr>
      <w:rPr>
        <w:b w:val="0"/>
        <w:bCs w:val="0"/>
        <w:i w:val="0"/>
        <w:iCs w:val="0"/>
        <w:color w:val="000000"/>
      </w:rPr>
    </w:lvl>
    <w:lvl w:ilvl="2">
      <w:start w:val="1"/>
      <w:numFmt w:val="decimal"/>
      <w:lvlText w:val="%1.%2.%3."/>
      <w:lvlJc w:val="left"/>
      <w:pPr>
        <w:ind w:left="5097" w:hanging="1695"/>
      </w:pPr>
      <w:rPr>
        <w:rFonts w:ascii="Times New Roman" w:cs="Times New Roman" w:eastAsia="Times New Roman" w:hAnsi="Times New Roman"/>
        <w:b w:val="0"/>
        <w:bCs w:val="0"/>
        <w:i w:val="0"/>
        <w:iCs w:val="0"/>
        <w:color w:val="000000"/>
        <w:sz w:val="24"/>
        <w:szCs w:val="24"/>
      </w:rPr>
    </w:lvl>
    <w:lvl w:ilvl="3">
      <w:start w:val="1"/>
      <w:numFmt w:val="decimal"/>
      <w:lvlText w:val="%1.%2.%3.%4."/>
      <w:lvlJc w:val="left"/>
      <w:pPr>
        <w:ind w:left="5097" w:hanging="1695"/>
      </w:pPr>
      <w:rPr/>
    </w:lvl>
    <w:lvl w:ilvl="4">
      <w:start w:val="1"/>
      <w:numFmt w:val="decimal"/>
      <w:lvlText w:val="%1.%2.%3.%4.%5."/>
      <w:lvlJc w:val="left"/>
      <w:pPr>
        <w:ind w:left="5097" w:hanging="1695"/>
      </w:pPr>
      <w:rPr/>
    </w:lvl>
    <w:lvl w:ilvl="5">
      <w:start w:val="1"/>
      <w:numFmt w:val="decimal"/>
      <w:lvlText w:val="%1.%2.%3.%4.%5.%6."/>
      <w:lvlJc w:val="left"/>
      <w:pPr>
        <w:ind w:left="5097" w:hanging="1695"/>
      </w:pPr>
      <w:rPr/>
    </w:lvl>
    <w:lvl w:ilvl="6">
      <w:start w:val="1"/>
      <w:numFmt w:val="decimal"/>
      <w:lvlText w:val="%1.%2.%3.%4.%5.%6.%7."/>
      <w:lvlJc w:val="left"/>
      <w:pPr>
        <w:ind w:left="5097" w:hanging="1695"/>
      </w:pPr>
      <w:rPr/>
    </w:lvl>
    <w:lvl w:ilvl="7">
      <w:start w:val="1"/>
      <w:numFmt w:val="decimal"/>
      <w:lvlText w:val="%1.%2.%3.%4.%5.%6.%7.%8."/>
      <w:lvlJc w:val="left"/>
      <w:pPr>
        <w:ind w:left="5097" w:hanging="1695"/>
      </w:pPr>
      <w:rPr/>
    </w:lvl>
    <w:lvl w:ilvl="8">
      <w:start w:val="1"/>
      <w:numFmt w:val="decimal"/>
      <w:lvlText w:val="%1.%2.%3.%4.%5.%6.%7.%8.%9."/>
      <w:lvlJc w:val="left"/>
      <w:pPr>
        <w:ind w:left="5202" w:hanging="1796"/>
      </w:pPr>
      <w:rPr/>
    </w:lvl>
  </w:abstractNum>
  <w:abstractNum w:abstractNumId="7">
    <w:lvl w:ilvl="0">
      <w:start w:val="1"/>
      <w:numFmt w:val="decimal"/>
      <w:lvlText w:val="%1"/>
      <w:lvlJc w:val="left"/>
      <w:pPr>
        <w:ind w:left="480" w:hanging="480"/>
      </w:pPr>
      <w:rPr/>
    </w:lvl>
    <w:lvl w:ilvl="1">
      <w:start w:val="3"/>
      <w:numFmt w:val="decimal"/>
      <w:lvlText w:val="%1.%2"/>
      <w:lvlJc w:val="left"/>
      <w:pPr>
        <w:ind w:left="480" w:hanging="480"/>
      </w:pPr>
      <w:rPr/>
    </w:lvl>
    <w:lvl w:ilvl="2">
      <w:start w:val="1"/>
      <w:numFmt w:val="decimal"/>
      <w:lvlText w:val="%1.%2.%3"/>
      <w:lvlJc w:val="left"/>
      <w:pPr>
        <w:ind w:left="720" w:hanging="720"/>
      </w:pPr>
      <w:rPr>
        <w:b w:val="0"/>
        <w:bCs w:val="0"/>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8">
    <w:lvl w:ilvl="0">
      <w:start w:val="2"/>
      <w:numFmt w:val="decimal"/>
      <w:lvlText w:val="%1"/>
      <w:lvlJc w:val="left"/>
      <w:pPr>
        <w:ind w:left="360" w:hanging="360"/>
      </w:pPr>
      <w:rPr>
        <w:b w:val="1"/>
        <w:bCs w:val="1"/>
      </w:rPr>
    </w:lvl>
    <w:lvl w:ilvl="1">
      <w:start w:val="2"/>
      <w:numFmt w:val="decimal"/>
      <w:lvlText w:val="%1.%2"/>
      <w:lvlJc w:val="left"/>
      <w:pPr>
        <w:ind w:left="360" w:hanging="360"/>
      </w:pPr>
      <w:rPr>
        <w:b w:val="0"/>
        <w:bCs w:val="0"/>
      </w:rPr>
    </w:lvl>
    <w:lvl w:ilvl="2">
      <w:start w:val="1"/>
      <w:numFmt w:val="decimal"/>
      <w:lvlText w:val="%1.%2.%3"/>
      <w:lvlJc w:val="left"/>
      <w:pPr>
        <w:ind w:left="720" w:hanging="720"/>
      </w:pPr>
      <w:rPr>
        <w:b w:val="0"/>
        <w:bCs w:val="0"/>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rPr>
        <w:b w:val="0"/>
        <w:bCs w:val="0"/>
      </w:rPr>
    </w:lvl>
    <w:lvl w:ilvl="5">
      <w:start w:val="1"/>
      <w:numFmt w:val="decimal"/>
      <w:lvlText w:val="%1.%2.%3.%4.%5.%6"/>
      <w:lvlJc w:val="left"/>
      <w:pPr>
        <w:ind w:left="1080" w:hanging="1080"/>
      </w:pPr>
      <w:rPr>
        <w:b w:val="0"/>
        <w:bCs w:val="0"/>
      </w:rPr>
    </w:lvl>
    <w:lvl w:ilvl="6">
      <w:start w:val="1"/>
      <w:numFmt w:val="decimal"/>
      <w:lvlText w:val="%1.%2.%3.%4.%5.%6.%7"/>
      <w:lvlJc w:val="left"/>
      <w:pPr>
        <w:ind w:left="1440" w:hanging="1440"/>
      </w:pPr>
      <w:rPr>
        <w:b w:val="0"/>
        <w:bCs w:val="0"/>
      </w:rPr>
    </w:lvl>
    <w:lvl w:ilvl="7">
      <w:start w:val="1"/>
      <w:numFmt w:val="decimal"/>
      <w:lvlText w:val="%1.%2.%3.%4.%5.%6.%7.%8"/>
      <w:lvlJc w:val="left"/>
      <w:pPr>
        <w:ind w:left="1440" w:hanging="1440"/>
      </w:pPr>
      <w:rPr>
        <w:b w:val="0"/>
        <w:bCs w:val="0"/>
      </w:rPr>
    </w:lvl>
    <w:lvl w:ilvl="8">
      <w:start w:val="1"/>
      <w:numFmt w:val="decimal"/>
      <w:lvlText w:val="%1.%2.%3.%4.%5.%6.%7.%8.%9"/>
      <w:lvlJc w:val="left"/>
      <w:pPr>
        <w:ind w:left="1800" w:hanging="1800"/>
      </w:pPr>
      <w:rPr>
        <w:b w:val="0"/>
        <w:bC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paragraph" w:styleId="ListaColorida-nfase11" w:customStyle="1">
    <w:name w:val="Lista Colorida - Ênfase 11"/>
    <w:basedOn w:val="Normal"/>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rsid w:val="003A73C1"/>
    <w:rPr>
      <w:rFonts w:ascii="Tahoma" w:cs="Times New Roman" w:hAnsi="Tahoma"/>
      <w:sz w:val="16"/>
      <w:szCs w:val="16"/>
    </w:rPr>
  </w:style>
  <w:style w:type="character" w:styleId="TextodebaloChar" w:customStyle="1">
    <w:name w:val="Texto de balão Char"/>
    <w:link w:val="Textodebalo"/>
    <w:rsid w:val="003A73C1"/>
    <w:rPr>
      <w:rFonts w:ascii="Tahoma" w:cs="Tahoma" w:hAnsi="Tahoma"/>
      <w:sz w:val="16"/>
      <w:szCs w:val="16"/>
    </w:rPr>
  </w:style>
  <w:style w:type="character" w:styleId="Ttulo2Char" w:customStyle="1">
    <w:name w:val="Título 2 Char"/>
    <w:rsid w:val="004B460A"/>
    <w:rPr>
      <w:b w:val="1"/>
      <w:color w:val="000000"/>
      <w:sz w:val="24"/>
    </w:rPr>
  </w:style>
  <w:style w:type="paragraph" w:styleId="Nvel2" w:customStyle="1">
    <w:name w:val="Nível 2"/>
    <w:basedOn w:val="Normal"/>
    <w:next w:val="Normal"/>
    <w:rsid w:val="004B460A"/>
    <w:pPr>
      <w:spacing w:after="120"/>
      <w:jc w:val="both"/>
    </w:pPr>
    <w:rPr>
      <w:rFonts w:cs="Times New Roman"/>
      <w:b w:val="1"/>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GradeColorida-nfase11" w:customStyle="1">
    <w:name w:val="Grade Colorida - Ênfase 11"/>
    <w:basedOn w:val="Normal"/>
    <w:next w:val="Normal"/>
    <w:link w:val="GradeColorida-nfase1Char"/>
    <w:uiPriority w:val="29"/>
    <w:qFormat w:val="1"/>
    <w:rsid w:val="00C322F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cs="Times New Roman" w:eastAsia="Calibri"/>
      <w:i w:val="1"/>
      <w:iCs w:val="1"/>
      <w:color w:val="000000"/>
      <w:lang w:eastAsia="en-US"/>
    </w:rPr>
  </w:style>
  <w:style w:type="character" w:styleId="GradeColorida-nfase1Char" w:customStyle="1">
    <w:name w:val="Grade Colorida - Ênfase 1 Char"/>
    <w:link w:val="GradeColorida-nfase11"/>
    <w:uiPriority w:val="29"/>
    <w:rsid w:val="00C322F1"/>
    <w:rPr>
      <w:rFonts w:ascii="Ecofont_Spranq_eco_Sans" w:cs="Tahoma" w:eastAsia="Calibri" w:hAnsi="Ecofont_Spranq_eco_Sans"/>
      <w:i w:val="1"/>
      <w:iCs w:val="1"/>
      <w:color w:val="000000"/>
      <w:szCs w:val="24"/>
      <w:shd w:color="auto" w:fill="ffffcc" w:val="clear"/>
      <w:lang w:eastAsia="en-US"/>
    </w:rPr>
  </w:style>
  <w:style w:type="paragraph" w:styleId="Commarcadores5">
    <w:name w:val="List Bullet 5"/>
    <w:basedOn w:val="Normal"/>
    <w:rsid w:val="001A3A05"/>
    <w:pPr>
      <w:numPr>
        <w:numId w:val="8"/>
      </w:numPr>
      <w:contextualSpacing w:val="1"/>
    </w:pPr>
  </w:style>
  <w:style w:type="paragraph" w:styleId="citao2" w:customStyle="1">
    <w:name w:val="citação 2"/>
    <w:basedOn w:val="GradeColorida-nfase11"/>
    <w:link w:val="citao2Char"/>
    <w:rsid w:val="000A23DA"/>
  </w:style>
  <w:style w:type="character" w:styleId="citao2Char" w:customStyle="1">
    <w:name w:val="citação 2 Char"/>
    <w:link w:val="citao2"/>
    <w:rsid w:val="000A23DA"/>
    <w:rPr>
      <w:rFonts w:ascii="Ecofont_Spranq_eco_Sans" w:cs="Tahoma" w:eastAsia="Calibri" w:hAnsi="Ecofont_Spranq_eco_Sans"/>
      <w:i w:val="1"/>
      <w:iCs w:val="1"/>
      <w:color w:val="000000"/>
      <w:szCs w:val="24"/>
      <w:shd w:color="auto" w:fill="ffffcc" w:val="clear"/>
      <w:lang w:eastAsia="en-US"/>
    </w:rPr>
  </w:style>
  <w:style w:type="paragraph" w:styleId="ad" w:customStyle="1">
    <w:name w:val="ad"/>
    <w:basedOn w:val="Normal"/>
    <w:rsid w:val="0040055D"/>
    <w:pPr>
      <w:spacing w:line="360" w:lineRule="auto"/>
      <w:ind w:left="993" w:hanging="284"/>
      <w:jc w:val="both"/>
    </w:pPr>
    <w:rPr>
      <w:rFonts w:ascii="Times New Roman" w:cs="Times New Roman" w:hAnsi="Times New Roman"/>
      <w:color w:val="000000"/>
    </w:rPr>
  </w:style>
  <w:style w:type="paragraph" w:styleId="TtulodaTabela" w:customStyle="1">
    <w:name w:val="Título da Tabela"/>
    <w:basedOn w:val="Normal"/>
    <w:rsid w:val="000575AE"/>
    <w:pPr>
      <w:widowControl w:val="0"/>
      <w:suppressLineNumbers w:val="1"/>
      <w:suppressAutoHyphens w:val="1"/>
      <w:spacing w:after="120"/>
      <w:jc w:val="center"/>
    </w:pPr>
    <w:rPr>
      <w:rFonts w:ascii="Times New Roman" w:cs="Times New Roman" w:eastAsia="Arial Unicode MS" w:hAnsi="Times New Roman"/>
      <w:b w:val="1"/>
      <w:bCs w:val="1"/>
      <w:i w:val="1"/>
      <w:iCs w:val="1"/>
    </w:rPr>
  </w:style>
  <w:style w:type="character" w:styleId="Refdecomentrio">
    <w:name w:val="annotation reference"/>
    <w:unhideWhenUsed w:val="1"/>
    <w:qFormat w:val="1"/>
    <w:rsid w:val="00A66B76"/>
    <w:rPr>
      <w:sz w:val="16"/>
      <w:szCs w:val="16"/>
    </w:rPr>
  </w:style>
  <w:style w:type="paragraph" w:styleId="Textodecomentrio">
    <w:name w:val="annotation text"/>
    <w:basedOn w:val="Normal"/>
    <w:link w:val="TextodecomentrioChar"/>
    <w:uiPriority w:val="99"/>
    <w:unhideWhenUsed w:val="1"/>
    <w:qFormat w:val="1"/>
    <w:rsid w:val="00A66B76"/>
  </w:style>
  <w:style w:type="character" w:styleId="TextodecomentrioChar" w:customStyle="1">
    <w:name w:val="Texto de comentário Char"/>
    <w:link w:val="Textodecomentrio"/>
    <w:uiPriority w:val="99"/>
    <w:qFormat w:val="1"/>
    <w:rsid w:val="00A66B76"/>
    <w:rPr>
      <w:rFonts w:ascii="Ecofont_Spranq_eco_Sans" w:cs="Tahoma" w:hAnsi="Ecofont_Spranq_eco_Sans"/>
    </w:rPr>
  </w:style>
  <w:style w:type="paragraph" w:styleId="Corpodetexto21" w:customStyle="1">
    <w:name w:val="Corpo de texto 21"/>
    <w:basedOn w:val="Normal"/>
    <w:rsid w:val="002C281B"/>
    <w:pPr>
      <w:suppressAutoHyphens w:val="1"/>
      <w:ind w:firstLine="2835"/>
      <w:jc w:val="both"/>
    </w:pPr>
    <w:rPr>
      <w:rFonts w:cs="Times New Roman"/>
      <w:lang w:eastAsia="ar-SA"/>
    </w:rPr>
  </w:style>
  <w:style w:type="paragraph" w:styleId="Cabealho">
    <w:name w:val="header"/>
    <w:basedOn w:val="Normal"/>
    <w:link w:val="CabealhoChar"/>
    <w:unhideWhenUsed w:val="1"/>
    <w:rsid w:val="00950461"/>
    <w:pPr>
      <w:tabs>
        <w:tab w:val="center" w:pos="4252"/>
        <w:tab w:val="right" w:pos="8504"/>
      </w:tabs>
    </w:pPr>
  </w:style>
  <w:style w:type="character" w:styleId="CabealhoChar" w:customStyle="1">
    <w:name w:val="Cabeçalho Char"/>
    <w:link w:val="Cabealho"/>
    <w:rsid w:val="00950461"/>
    <w:rPr>
      <w:rFonts w:ascii="Ecofont_Spranq_eco_Sans" w:cs="Tahoma" w:hAnsi="Ecofont_Spranq_eco_Sans"/>
      <w:sz w:val="24"/>
      <w:szCs w:val="24"/>
    </w:rPr>
  </w:style>
  <w:style w:type="paragraph" w:styleId="Rodap">
    <w:name w:val="footer"/>
    <w:basedOn w:val="Normal"/>
    <w:link w:val="RodapChar"/>
    <w:uiPriority w:val="99"/>
    <w:unhideWhenUsed w:val="1"/>
    <w:rsid w:val="00950461"/>
    <w:pPr>
      <w:tabs>
        <w:tab w:val="center" w:pos="4252"/>
        <w:tab w:val="right" w:pos="8504"/>
      </w:tabs>
    </w:pPr>
  </w:style>
  <w:style w:type="character" w:styleId="RodapChar" w:customStyle="1">
    <w:name w:val="Rodapé Char"/>
    <w:link w:val="Rodap"/>
    <w:uiPriority w:val="99"/>
    <w:qFormat w:val="1"/>
    <w:rsid w:val="00950461"/>
    <w:rPr>
      <w:rFonts w:ascii="Ecofont_Spranq_eco_Sans" w:cs="Tahoma" w:hAnsi="Ecofont_Spranq_eco_Sans"/>
      <w:sz w:val="24"/>
      <w:szCs w:val="24"/>
    </w:rPr>
  </w:style>
  <w:style w:type="paragraph" w:styleId="Nivel1" w:customStyle="1">
    <w:name w:val="Nivel1"/>
    <w:next w:val="Normal"/>
    <w:link w:val="Nivel1Char"/>
    <w:qFormat w:val="1"/>
    <w:rsid w:val="00DC3203"/>
    <w:pPr>
      <w:numPr>
        <w:numId w:val="2"/>
      </w:numPr>
      <w:tabs>
        <w:tab w:val="left" w:pos="2268"/>
      </w:tabs>
      <w:spacing w:after="120" w:before="480" w:line="276" w:lineRule="auto"/>
      <w:ind w:left="357" w:hanging="357"/>
      <w:jc w:val="both"/>
    </w:pPr>
    <w:rPr>
      <w:b w:val="1"/>
    </w:rPr>
  </w:style>
  <w:style w:type="paragraph" w:styleId="Nivel01Titulo" w:customStyle="1">
    <w:name w:val="Nivel_01_Titulo"/>
    <w:next w:val="Normal"/>
    <w:qFormat w:val="1"/>
    <w:rsid w:val="00DC3203"/>
    <w:pPr>
      <w:tabs>
        <w:tab w:val="left" w:pos="567"/>
      </w:tabs>
      <w:ind w:left="360" w:hanging="360"/>
      <w:jc w:val="both"/>
    </w:pPr>
    <w:rPr>
      <w:b w:val="1"/>
      <w:bCs w:val="1"/>
    </w:rPr>
  </w:style>
  <w:style w:type="character" w:styleId="Ttulo1Char" w:customStyle="1">
    <w:name w:val="Título 1 Char"/>
    <w:rsid w:val="00DC3203"/>
    <w:rPr>
      <w:rFonts w:ascii="Cambria" w:cs="Times New Roman" w:eastAsia="Times New Roman" w:hAnsi="Cambria"/>
      <w:color w:val="365f91"/>
      <w:sz w:val="32"/>
      <w:szCs w:val="32"/>
    </w:rPr>
  </w:style>
  <w:style w:type="character" w:styleId="Nivel1Char" w:customStyle="1">
    <w:name w:val="Nivel1 Char"/>
    <w:link w:val="Nivel1"/>
    <w:rsid w:val="00DC3203"/>
    <w:rPr>
      <w:b w:val="1"/>
    </w:rPr>
  </w:style>
  <w:style w:type="paragraph" w:styleId="PargrafodaLista">
    <w:name w:val="List Paragraph"/>
    <w:basedOn w:val="Normal"/>
    <w:link w:val="PargrafodaListaChar"/>
    <w:uiPriority w:val="34"/>
    <w:qFormat w:val="1"/>
    <w:rsid w:val="00C012C7"/>
    <w:pPr>
      <w:ind w:left="720"/>
      <w:contextualSpacing w:val="1"/>
    </w:pPr>
  </w:style>
  <w:style w:type="paragraph" w:styleId="xl49" w:customStyle="1">
    <w:name w:val="xl49"/>
    <w:basedOn w:val="Normal"/>
    <w:rsid w:val="00F60797"/>
    <w:pPr>
      <w:spacing w:after="100" w:before="100"/>
      <w:jc w:val="center"/>
    </w:pPr>
    <w:rPr>
      <w:rFonts w:cs="Times New Roman"/>
      <w:b w:val="1"/>
      <w:sz w:val="24"/>
    </w:rPr>
  </w:style>
  <w:style w:type="paragraph" w:styleId="Textodenotaderodap">
    <w:name w:val="footnote text"/>
    <w:basedOn w:val="Normal"/>
    <w:link w:val="TextodenotaderodapChar"/>
    <w:semiHidden w:val="1"/>
    <w:unhideWhenUsed w:val="1"/>
    <w:rsid w:val="007434F5"/>
  </w:style>
  <w:style w:type="character" w:styleId="TextodenotaderodapChar" w:customStyle="1">
    <w:name w:val="Texto de nota de rodapé Char"/>
    <w:link w:val="Textodenotaderodap"/>
    <w:semiHidden w:val="1"/>
    <w:rsid w:val="007434F5"/>
    <w:rPr>
      <w:rFonts w:ascii="Arial" w:cs="Tahoma" w:hAnsi="Arial"/>
    </w:rPr>
  </w:style>
  <w:style w:type="character" w:styleId="Refdenotaderodap">
    <w:name w:val="footnote reference"/>
    <w:semiHidden w:val="1"/>
    <w:unhideWhenUsed w:val="1"/>
    <w:rsid w:val="007434F5"/>
    <w:rPr>
      <w:vertAlign w:val="superscript"/>
    </w:rPr>
  </w:style>
  <w:style w:type="paragraph" w:styleId="Nivel01" w:customStyle="1">
    <w:name w:val="Nivel 01"/>
    <w:next w:val="Normal"/>
    <w:link w:val="Nivel01Char"/>
    <w:qFormat w:val="1"/>
    <w:rsid w:val="00E376B8"/>
    <w:pPr>
      <w:tabs>
        <w:tab w:val="left" w:pos="567"/>
      </w:tabs>
      <w:ind w:left="360" w:hanging="360"/>
      <w:jc w:val="both"/>
    </w:pPr>
    <w:rPr>
      <w:rFonts w:eastAsiaTheme="majorEastAsia"/>
      <w:b w:val="1"/>
      <w:bCs w:val="1"/>
    </w:rPr>
  </w:style>
  <w:style w:type="paragraph" w:styleId="Nivel2" w:customStyle="1">
    <w:name w:val="Nivel 2"/>
    <w:basedOn w:val="Normal"/>
    <w:link w:val="Nivel2Char"/>
    <w:qFormat w:val="1"/>
    <w:rsid w:val="00E376B8"/>
    <w:pPr>
      <w:spacing w:after="120" w:before="120" w:line="276" w:lineRule="auto"/>
      <w:ind w:left="4969" w:hanging="432"/>
      <w:jc w:val="both"/>
    </w:pPr>
    <w:rPr>
      <w:rFonts w:eastAsiaTheme="minorEastAsia"/>
      <w:color w:val="000000"/>
    </w:rPr>
  </w:style>
  <w:style w:type="paragraph" w:styleId="Nivel3" w:customStyle="1">
    <w:name w:val="Nivel 3"/>
    <w:basedOn w:val="Normal"/>
    <w:link w:val="Nivel3Char"/>
    <w:qFormat w:val="1"/>
    <w:rsid w:val="00E376B8"/>
    <w:pPr>
      <w:spacing w:after="120" w:before="120" w:line="276" w:lineRule="auto"/>
      <w:ind w:left="3198" w:hanging="504"/>
      <w:jc w:val="both"/>
    </w:pPr>
    <w:rPr>
      <w:rFonts w:eastAsiaTheme="minorEastAsia"/>
      <w:color w:val="000000"/>
    </w:rPr>
  </w:style>
  <w:style w:type="paragraph" w:styleId="Nivel4" w:customStyle="1">
    <w:name w:val="Nivel 4"/>
    <w:basedOn w:val="Nivel3"/>
    <w:link w:val="Nivel4Char"/>
    <w:qFormat w:val="1"/>
    <w:rsid w:val="00E376B8"/>
    <w:pPr>
      <w:ind w:left="851" w:firstLine="0"/>
    </w:pPr>
    <w:rPr>
      <w:color w:val="auto"/>
    </w:rPr>
  </w:style>
  <w:style w:type="paragraph" w:styleId="Nivel5" w:customStyle="1">
    <w:name w:val="Nivel 5"/>
    <w:basedOn w:val="Nivel4"/>
    <w:qFormat w:val="1"/>
    <w:rsid w:val="00E376B8"/>
    <w:pPr>
      <w:ind w:left="1276"/>
    </w:pPr>
  </w:style>
  <w:style w:type="character" w:styleId="Nivel3Char" w:customStyle="1">
    <w:name w:val="Nivel 3 Char"/>
    <w:basedOn w:val="Fontepargpadro"/>
    <w:link w:val="Nivel3"/>
    <w:rsid w:val="00E376B8"/>
    <w:rPr>
      <w:rFonts w:ascii="Arial" w:cs="Arial" w:hAnsi="Arial" w:eastAsiaTheme="minorEastAsia"/>
      <w:color w:val="000000"/>
    </w:rPr>
  </w:style>
  <w:style w:type="character" w:styleId="Nivel2Char" w:customStyle="1">
    <w:name w:val="Nivel 2 Char"/>
    <w:basedOn w:val="Fontepargpadro"/>
    <w:link w:val="Nivel2"/>
    <w:locked w:val="1"/>
    <w:rsid w:val="000B2A5B"/>
    <w:rPr>
      <w:rFonts w:ascii="Arial" w:cs="Arial" w:hAnsi="Arial" w:eastAsiaTheme="minorEastAsia"/>
      <w:color w:val="000000"/>
    </w:rPr>
  </w:style>
  <w:style w:type="character" w:styleId="PargrafodaListaChar" w:customStyle="1">
    <w:name w:val="Parágrafo da Lista Char"/>
    <w:basedOn w:val="Fontepargpadro"/>
    <w:link w:val="PargrafodaLista"/>
    <w:uiPriority w:val="34"/>
    <w:rsid w:val="003C19D0"/>
    <w:rPr>
      <w:rFonts w:ascii="Arial" w:cs="Tahoma" w:hAnsi="Arial"/>
      <w:szCs w:val="24"/>
    </w:rPr>
  </w:style>
  <w:style w:type="paragraph" w:styleId="Nvel2-Red" w:customStyle="1">
    <w:name w:val="Nível 2 -Red"/>
    <w:basedOn w:val="Nivel2"/>
    <w:link w:val="Nvel2-RedChar"/>
    <w:qFormat w:val="1"/>
    <w:rsid w:val="00D058BE"/>
    <w:pPr>
      <w:numPr>
        <w:ilvl w:val="1"/>
        <w:numId w:val="1"/>
      </w:numPr>
    </w:pPr>
    <w:rPr>
      <w:i w:val="1"/>
      <w:iCs w:val="1"/>
      <w:color w:val="ff0000"/>
    </w:rPr>
  </w:style>
  <w:style w:type="character" w:styleId="Nvel2-RedChar" w:customStyle="1">
    <w:name w:val="Nível 2 -Red Char"/>
    <w:basedOn w:val="Nivel2Char"/>
    <w:link w:val="Nvel2-Red"/>
    <w:rsid w:val="00D058BE"/>
    <w:rPr>
      <w:rFonts w:ascii="Arial" w:cs="Arial" w:hAnsi="Arial" w:eastAsiaTheme="minorEastAsia"/>
      <w:i w:val="1"/>
      <w:iCs w:val="1"/>
      <w:color w:val="ff0000"/>
    </w:rPr>
  </w:style>
  <w:style w:type="paragraph" w:styleId="Nvel3-R" w:customStyle="1">
    <w:name w:val="Nível 3-R"/>
    <w:basedOn w:val="Nivel3"/>
    <w:link w:val="Nvel3-RChar"/>
    <w:qFormat w:val="1"/>
    <w:rsid w:val="00DA41BB"/>
    <w:pPr>
      <w:numPr>
        <w:ilvl w:val="2"/>
        <w:numId w:val="1"/>
      </w:numPr>
    </w:pPr>
    <w:rPr>
      <w:i w:val="1"/>
      <w:iCs w:val="1"/>
      <w:color w:val="ff0000"/>
    </w:rPr>
  </w:style>
  <w:style w:type="character" w:styleId="Nvel3-RChar" w:customStyle="1">
    <w:name w:val="Nível 3-R Char"/>
    <w:basedOn w:val="Nivel3Char"/>
    <w:link w:val="Nvel3-R"/>
    <w:rsid w:val="00DA41BB"/>
    <w:rPr>
      <w:rFonts w:ascii="Arial" w:cs="Arial" w:hAnsi="Arial" w:eastAsiaTheme="minorEastAsia"/>
      <w:i w:val="1"/>
      <w:iCs w:val="1"/>
      <w:color w:val="ff0000"/>
    </w:rPr>
  </w:style>
  <w:style w:type="character" w:styleId="Nivel4Char" w:customStyle="1">
    <w:name w:val="Nivel 4 Char"/>
    <w:basedOn w:val="Fontepargpadro"/>
    <w:link w:val="Nivel4"/>
    <w:rsid w:val="0079620C"/>
    <w:rPr>
      <w:rFonts w:ascii="Arial" w:cs="Arial" w:hAnsi="Arial" w:eastAsiaTheme="minorEastAsia"/>
    </w:rPr>
  </w:style>
  <w:style w:type="table" w:styleId="2" w:customStyle="1">
    <w:name w:val="2"/>
    <w:basedOn w:val="TableNormal4"/>
    <w:tblPr>
      <w:tblStyleRowBandSize w:val="1"/>
      <w:tblStyleColBandSize w:val="1"/>
      <w:tblCellMar>
        <w:top w:w="100.0" w:type="dxa"/>
        <w:left w:w="100.0" w:type="dxa"/>
        <w:bottom w:w="100.0" w:type="dxa"/>
        <w:right w:w="100.0" w:type="dxa"/>
      </w:tblCellMar>
    </w:tblPr>
  </w:style>
  <w:style w:type="table" w:styleId="1" w:customStyle="1">
    <w:name w:val="1"/>
    <w:basedOn w:val="TableNormal4"/>
    <w:tblPr>
      <w:tblStyleRowBandSize w:val="1"/>
      <w:tblStyleColBandSize w:val="1"/>
      <w:tblCellMar>
        <w:top w:w="100.0" w:type="dxa"/>
        <w:left w:w="100.0" w:type="dxa"/>
        <w:bottom w:w="100.0" w:type="dxa"/>
        <w:right w:w="100.0" w:type="dxa"/>
      </w:tblCellMar>
    </w:tblPr>
  </w:style>
  <w:style w:type="character" w:styleId="Nivel01Char" w:customStyle="1">
    <w:name w:val="Nivel 01 Char"/>
    <w:basedOn w:val="Fontepargpadro"/>
    <w:link w:val="Nivel01"/>
    <w:rsid w:val="006B6FDA"/>
    <w:rPr>
      <w:rFonts w:eastAsiaTheme="majorEastAsia"/>
      <w:b w:val="1"/>
      <w:bCs w:val="1"/>
    </w:rPr>
  </w:style>
  <w:style w:type="table" w:styleId="a" w:customStyle="1">
    <w:basedOn w:val="TableNormal4"/>
    <w:tblPr>
      <w:tblStyleRowBandSize w:val="1"/>
      <w:tblStyleColBandSize w:val="1"/>
      <w:tblCellMar>
        <w:top w:w="100.0" w:type="dxa"/>
        <w:left w:w="100.0" w:type="dxa"/>
        <w:bottom w:w="100.0" w:type="dxa"/>
        <w:right w:w="100.0" w:type="dxa"/>
      </w:tblCellMar>
    </w:tblPr>
  </w:style>
  <w:style w:type="table" w:styleId="a0" w:customStyle="1">
    <w:basedOn w:val="TableNormal4"/>
    <w:tblPr>
      <w:tblStyleRowBandSize w:val="1"/>
      <w:tblStyleColBandSize w:val="1"/>
      <w:tblCellMar>
        <w:top w:w="100.0" w:type="dxa"/>
        <w:left w:w="100.0" w:type="dxa"/>
        <w:bottom w:w="100.0" w:type="dxa"/>
        <w:right w:w="100.0" w:type="dxa"/>
      </w:tblCellMar>
    </w:tblPr>
  </w:style>
  <w:style w:type="table" w:styleId="a1" w:customStyle="1">
    <w:basedOn w:val="TableNormal3"/>
    <w:tblPr>
      <w:tblStyleRowBandSize w:val="1"/>
      <w:tblStyleColBandSize w:val="1"/>
      <w:tblCellMar>
        <w:top w:w="100.0" w:type="dxa"/>
        <w:left w:w="100.0" w:type="dxa"/>
        <w:bottom w:w="100.0" w:type="dxa"/>
        <w:right w:w="100.0" w:type="dxa"/>
      </w:tblCellMar>
    </w:tblPr>
  </w:style>
  <w:style w:type="table" w:styleId="a2" w:customStyle="1">
    <w:basedOn w:val="TableNormal3"/>
    <w:tblPr>
      <w:tblStyleRowBandSize w:val="1"/>
      <w:tblStyleColBandSize w:val="1"/>
      <w:tblCellMar>
        <w:top w:w="100.0" w:type="dxa"/>
        <w:left w:w="100.0" w:type="dxa"/>
        <w:bottom w:w="100.0" w:type="dxa"/>
        <w:right w:w="100.0" w:type="dxa"/>
      </w:tblCellMar>
    </w:tblPr>
  </w:style>
  <w:style w:type="table" w:styleId="a3" w:customStyle="1">
    <w:basedOn w:val="TableNormal2"/>
    <w:tblPr>
      <w:tblStyleRowBandSize w:val="1"/>
      <w:tblStyleColBandSize w:val="1"/>
      <w:tblCellMar>
        <w:top w:w="100.0" w:type="dxa"/>
        <w:left w:w="100.0" w:type="dxa"/>
        <w:bottom w:w="100.0" w:type="dxa"/>
        <w:right w:w="100.0" w:type="dxa"/>
      </w:tblCellMar>
    </w:tblPr>
  </w:style>
  <w:style w:type="table" w:styleId="a4" w:customStyle="1">
    <w:basedOn w:val="TableNormal2"/>
    <w:tblPr>
      <w:tblStyleRowBandSize w:val="1"/>
      <w:tblStyleColBandSize w:val="1"/>
      <w:tblCellMar>
        <w:top w:w="100.0" w:type="dxa"/>
        <w:left w:w="100.0" w:type="dxa"/>
        <w:bottom w:w="100.0" w:type="dxa"/>
        <w:right w:w="100.0" w:type="dxa"/>
      </w:tblCellMar>
    </w:tblPr>
  </w:style>
  <w:style w:type="table" w:styleId="a5" w:customStyle="1">
    <w:basedOn w:val="TableNormal2"/>
    <w:tblPr>
      <w:tblStyleRowBandSize w:val="1"/>
      <w:tblStyleColBandSize w:val="1"/>
      <w:tblCellMar>
        <w:top w:w="100.0" w:type="dxa"/>
        <w:left w:w="100.0" w:type="dxa"/>
        <w:bottom w:w="100.0" w:type="dxa"/>
        <w:right w:w="100.0" w:type="dxa"/>
      </w:tblCellMar>
    </w:tblPr>
  </w:style>
  <w:style w:type="character" w:styleId="normaltextrun" w:customStyle="1">
    <w:name w:val="normaltextrun"/>
    <w:basedOn w:val="Fontepargpadro"/>
    <w:rsid w:val="00B57713"/>
  </w:style>
  <w:style w:type="character" w:styleId="uv3um" w:customStyle="1">
    <w:name w:val="uv3um"/>
    <w:basedOn w:val="Fontepargpadro"/>
    <w:rsid w:val="00E87759"/>
  </w:style>
  <w:style w:type="paragraph" w:styleId="Nvel4-R" w:customStyle="1">
    <w:name w:val="Nível 4-R"/>
    <w:basedOn w:val="Nivel4"/>
    <w:link w:val="Nvel4-RChar"/>
    <w:qFormat w:val="1"/>
    <w:rsid w:val="00E87759"/>
    <w:pPr>
      <w:numPr>
        <w:ilvl w:val="3"/>
        <w:numId w:val="1"/>
      </w:numPr>
      <w:ind w:left="567"/>
    </w:pPr>
    <w:rPr>
      <w:i w:val="1"/>
      <w:iCs w:val="1"/>
      <w:color w:val="ff0000"/>
    </w:rPr>
  </w:style>
  <w:style w:type="character" w:styleId="Nvel4-RChar" w:customStyle="1">
    <w:name w:val="Nível 4-R Char"/>
    <w:basedOn w:val="Nivel4Char"/>
    <w:link w:val="Nvel4-R"/>
    <w:rsid w:val="00E87759"/>
    <w:rPr>
      <w:rFonts w:ascii="Arial" w:cs="Arial" w:hAnsi="Arial" w:eastAsiaTheme="minorEastAsia"/>
      <w:i w:val="1"/>
      <w:iCs w:val="1"/>
      <w:color w:val="ff0000"/>
    </w:rPr>
  </w:style>
  <w:style w:type="table" w:styleId="a6" w:customStyle="1">
    <w:basedOn w:val="TableNormal1"/>
    <w:tblPr>
      <w:tblStyleRowBandSize w:val="1"/>
      <w:tblStyleColBandSize w:val="1"/>
      <w:tblCellMar>
        <w:top w:w="100.0" w:type="dxa"/>
        <w:left w:w="100.0" w:type="dxa"/>
        <w:bottom w:w="100.0" w:type="dxa"/>
        <w:right w:w="100.0" w:type="dxa"/>
      </w:tblCellMar>
    </w:tblPr>
  </w:style>
  <w:style w:type="table" w:styleId="a7" w:customStyle="1">
    <w:basedOn w:val="TableNormal1"/>
    <w:tblPr>
      <w:tblStyleRowBandSize w:val="1"/>
      <w:tblStyleColBandSize w:val="1"/>
      <w:tblCellMar>
        <w:top w:w="100.0" w:type="dxa"/>
        <w:left w:w="100.0" w:type="dxa"/>
        <w:bottom w:w="100.0" w:type="dxa"/>
        <w:right w:w="100.0" w:type="dxa"/>
      </w:tblCellMar>
    </w:tblPr>
  </w:style>
  <w:style w:type="table" w:styleId="a8" w:customStyle="1">
    <w:basedOn w:val="TableNormal1"/>
    <w:tblPr>
      <w:tblStyleRowBandSize w:val="1"/>
      <w:tblStyleColBandSize w:val="1"/>
      <w:tblCellMar>
        <w:top w:w="100.0" w:type="dxa"/>
        <w:left w:w="100.0" w:type="dxa"/>
        <w:bottom w:w="100.0" w:type="dxa"/>
        <w:right w:w="100.0" w:type="dxa"/>
      </w:tblCellMar>
    </w:tblPr>
  </w:style>
  <w:style w:type="table" w:styleId="a9" w:customStyle="1">
    <w:basedOn w:val="TableNormal0"/>
    <w:tblPr>
      <w:tblStyleRowBandSize w:val="1"/>
      <w:tblStyleColBandSize w:val="1"/>
      <w:tblCellMar>
        <w:top w:w="0.0" w:type="dxa"/>
        <w:left w:w="0.0" w:type="dxa"/>
        <w:bottom w:w="0.0" w:type="dxa"/>
        <w:right w:w="0.0" w:type="dxa"/>
      </w:tblCellMar>
    </w:tblPr>
  </w:style>
  <w:style w:type="table" w:styleId="aa" w:customStyle="1">
    <w:basedOn w:val="TableNormal0"/>
    <w:tblPr>
      <w:tblStyleRowBandSize w:val="1"/>
      <w:tblStyleColBandSize w:val="1"/>
      <w:tblCellMar>
        <w:top w:w="0.0" w:type="dxa"/>
        <w:left w:w="0.0" w:type="dxa"/>
        <w:bottom w:w="0.0" w:type="dxa"/>
        <w:right w:w="0.0" w:type="dxa"/>
      </w:tblCellMar>
    </w:tblPr>
  </w:style>
  <w:style w:type="table" w:styleId="ab" w:customStyle="1">
    <w:basedOn w:val="TableNormal0"/>
    <w:tblPr>
      <w:tblStyleRowBandSize w:val="1"/>
      <w:tblStyleColBandSize w:val="1"/>
      <w:tblCellMar>
        <w:top w:w="0.0" w:type="dxa"/>
        <w:left w:w="0.0" w:type="dxa"/>
        <w:bottom w:w="0.0" w:type="dxa"/>
        <w:right w:w="0.0" w:type="dxa"/>
      </w:tblCellMar>
    </w:tbl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planalto.gov.br/ccivil_03/_ato2011-2014/2012/decreto/d7724.htm#art7%C2%A73" TargetMode="External"/><Relationship Id="rId11" Type="http://schemas.openxmlformats.org/officeDocument/2006/relationships/hyperlink" Target="http://www.ibama.gov.br/phocadownload/sinaflor/2018/2018-06-13-Ibama-IN-IBAMA-21-24-12-2014-SINAFLOR-DOF-compilada.pdf" TargetMode="External"/><Relationship Id="rId22" Type="http://schemas.openxmlformats.org/officeDocument/2006/relationships/footer" Target="footer1.xml"/><Relationship Id="rId10" Type="http://schemas.openxmlformats.org/officeDocument/2006/relationships/hyperlink" Target="http://www.ibama.gov.br/component/legislacao/?view=legislacao&amp;legislacao=112647" TargetMode="External"/><Relationship Id="rId21" Type="http://schemas.openxmlformats.org/officeDocument/2006/relationships/hyperlink" Target="http://www.planalto.gov.br/ccivil_03/_ato2019-2022/2021/lei/L14133.htm#art92%C2%A71" TargetMode="External"/><Relationship Id="rId13" Type="http://schemas.openxmlformats.org/officeDocument/2006/relationships/hyperlink" Target="http://www.planalto.gov.br/ccivil_03/_ato2019-2022/2021/lei/L14133.htm#art138" TargetMode="External"/><Relationship Id="rId12" Type="http://schemas.openxmlformats.org/officeDocument/2006/relationships/hyperlink" Target="http://www.planalto.gov.br/ccivil_03/_ato2019-2022/2021/lei/L14133.htm#art137"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_ato2019-2022/2021/lei/L14133.htm#art124" TargetMode="External"/><Relationship Id="rId15" Type="http://schemas.openxmlformats.org/officeDocument/2006/relationships/hyperlink" Target="http://www.planalto.gov.br/ccivil_03/_ato2019-2022/2021/lei/L14133.htm#art136" TargetMode="External"/><Relationship Id="rId14" Type="http://schemas.openxmlformats.org/officeDocument/2006/relationships/hyperlink" Target="http://www.planalto.gov.br/ccivil_03/_ato2019-2022/2021/lei/L14133.htm#art124" TargetMode="External"/><Relationship Id="rId17" Type="http://schemas.openxmlformats.org/officeDocument/2006/relationships/hyperlink" Target="https://www.planalto.gov.br/ccivil_03/leis/l8078compilado.htm" TargetMode="External"/><Relationship Id="rId1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9" Type="http://schemas.openxmlformats.org/officeDocument/2006/relationships/hyperlink" Target="https://www.planalto.gov.br/ccivil_03/_ato2011-2014/2011/lei/l12527.htm#art8%C2%A72" TargetMode="External"/><Relationship Id="rId6" Type="http://schemas.openxmlformats.org/officeDocument/2006/relationships/styles" Target="styles.xml"/><Relationship Id="rId18" Type="http://schemas.openxmlformats.org/officeDocument/2006/relationships/hyperlink" Target="http://www.planalto.gov.br/ccivil_03/_ato2019-2022/2021/lei/L14133.htm#art94" TargetMode="External"/><Relationship Id="rId7" Type="http://schemas.openxmlformats.org/officeDocument/2006/relationships/customXml" Target="../customXML/item1.xml"/><Relationship Id="rId8"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i+BEdSvuIgckX0Aqe6+C+OIE6A==">CgMxLjAyCWguM2R5NnZrbTIIaC5namRneHMyDmguZzVhcGhtNXJwbmc4MgloLjFmb2I5dGUyCWguMzBqMHpsbDIOaC53aGkwNzV4dmk1Zm8yDmguOW9memRieGZib2QxMgloLjF0M2g1c2YyDmguN3JkZ2gyZWl0Zzd5Mg5oLnVqZW5lc2JpbXJjZjgAciExOXNUQWc4NVpFXzRKbzcxczJMTVFCVGU2dkJNOWdGV0s=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2023-05-03T19:51:00Z</dcterms:created>
  <dc:creator>Adriano</dc:creator>
</cp:coreProperties>
</file>